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3DBE" w:rsidRPr="00F76B34" w:rsidRDefault="00893DBE" w:rsidP="00893DBE">
      <w:pPr>
        <w:pStyle w:val="CRCoverPage"/>
        <w:tabs>
          <w:tab w:val="right" w:pos="9639"/>
        </w:tabs>
        <w:spacing w:after="0"/>
        <w:rPr>
          <w:rFonts w:eastAsiaTheme="minorEastAsia"/>
          <w:b/>
          <w:i/>
          <w:noProof/>
          <w:sz w:val="28"/>
          <w:szCs w:val="28"/>
          <w:lang w:eastAsia="ko-KR"/>
        </w:rPr>
      </w:pPr>
      <w:r w:rsidRPr="0000162C">
        <w:rPr>
          <w:b/>
          <w:noProof/>
          <w:sz w:val="28"/>
          <w:szCs w:val="28"/>
        </w:rPr>
        <w:t>3GPP TSG-RAN WG2 Meeting #</w:t>
      </w:r>
      <w:r w:rsidR="00890EC1">
        <w:rPr>
          <w:b/>
          <w:noProof/>
          <w:sz w:val="28"/>
          <w:szCs w:val="28"/>
        </w:rPr>
        <w:t>10</w:t>
      </w:r>
      <w:r w:rsidR="00E711A1">
        <w:rPr>
          <w:b/>
          <w:noProof/>
          <w:sz w:val="28"/>
          <w:szCs w:val="28"/>
        </w:rPr>
        <w:t>1</w:t>
      </w:r>
      <w:r w:rsidR="00AD58FD">
        <w:rPr>
          <w:b/>
          <w:noProof/>
          <w:sz w:val="28"/>
          <w:szCs w:val="28"/>
        </w:rPr>
        <w:t>b</w:t>
      </w:r>
      <w:r w:rsidR="00846C31">
        <w:rPr>
          <w:b/>
          <w:noProof/>
          <w:sz w:val="28"/>
          <w:szCs w:val="28"/>
        </w:rPr>
        <w:t>is</w:t>
      </w:r>
      <w:r w:rsidRPr="0000162C">
        <w:rPr>
          <w:b/>
          <w:i/>
          <w:noProof/>
          <w:sz w:val="28"/>
          <w:szCs w:val="28"/>
        </w:rPr>
        <w:tab/>
        <w:t>R2-1</w:t>
      </w:r>
      <w:r w:rsidR="00E711A1">
        <w:rPr>
          <w:b/>
          <w:i/>
          <w:noProof/>
          <w:sz w:val="28"/>
          <w:szCs w:val="28"/>
        </w:rPr>
        <w:t>80</w:t>
      </w:r>
      <w:r w:rsidR="00CB0CE6">
        <w:rPr>
          <w:b/>
          <w:i/>
          <w:noProof/>
          <w:sz w:val="28"/>
          <w:szCs w:val="28"/>
        </w:rPr>
        <w:t>5272</w:t>
      </w:r>
      <w:bookmarkStart w:id="0" w:name="_GoBack"/>
      <w:bookmarkEnd w:id="0"/>
    </w:p>
    <w:p w:rsidR="00893DBE" w:rsidRPr="0000162C" w:rsidRDefault="00846C31" w:rsidP="00893DBE">
      <w:pPr>
        <w:pStyle w:val="CRCoverPage"/>
        <w:tabs>
          <w:tab w:val="right" w:pos="9639"/>
        </w:tabs>
        <w:spacing w:after="0"/>
        <w:rPr>
          <w:rFonts w:eastAsiaTheme="minorEastAsia"/>
          <w:b/>
          <w:noProof/>
          <w:sz w:val="28"/>
          <w:szCs w:val="28"/>
          <w:lang w:val="sv-SE" w:eastAsia="ko-KR"/>
        </w:rPr>
      </w:pPr>
      <w:r>
        <w:rPr>
          <w:b/>
          <w:noProof/>
          <w:sz w:val="24"/>
          <w:lang w:val="en-US" w:eastAsia="ko-KR"/>
        </w:rPr>
        <w:t>Sanya</w:t>
      </w:r>
      <w:r w:rsidR="00E711A1" w:rsidRPr="00D85BA6">
        <w:rPr>
          <w:rFonts w:hint="eastAsia"/>
          <w:b/>
          <w:noProof/>
          <w:sz w:val="24"/>
          <w:lang w:val="en-US" w:eastAsia="ko-KR"/>
        </w:rPr>
        <w:t xml:space="preserve">, </w:t>
      </w:r>
      <w:r>
        <w:rPr>
          <w:b/>
          <w:noProof/>
          <w:sz w:val="24"/>
          <w:lang w:val="en-US" w:eastAsia="ko-KR"/>
        </w:rPr>
        <w:t>China</w:t>
      </w:r>
      <w:r w:rsidR="00E711A1" w:rsidRPr="00D85BA6">
        <w:rPr>
          <w:rFonts w:hint="eastAsia"/>
          <w:b/>
          <w:noProof/>
          <w:sz w:val="24"/>
          <w:lang w:val="en-US" w:eastAsia="ko-KR"/>
        </w:rPr>
        <w:t xml:space="preserve">, </w:t>
      </w:r>
      <w:r>
        <w:rPr>
          <w:rFonts w:hint="eastAsia"/>
          <w:b/>
          <w:noProof/>
          <w:sz w:val="24"/>
          <w:lang w:val="en-US" w:eastAsia="ko-KR"/>
        </w:rPr>
        <w:t>1</w:t>
      </w:r>
      <w:r w:rsidR="00E711A1">
        <w:rPr>
          <w:b/>
          <w:noProof/>
          <w:sz w:val="24"/>
          <w:lang w:val="en-US" w:eastAsia="ko-KR"/>
        </w:rPr>
        <w:t>6</w:t>
      </w:r>
      <w:r w:rsidR="00E711A1" w:rsidRPr="00401A3E">
        <w:rPr>
          <w:rFonts w:hint="eastAsia"/>
          <w:b/>
          <w:noProof/>
          <w:sz w:val="24"/>
          <w:vertAlign w:val="superscript"/>
          <w:lang w:val="en-US" w:eastAsia="ko-KR"/>
        </w:rPr>
        <w:t>th</w:t>
      </w:r>
      <w:r w:rsidR="00E711A1">
        <w:rPr>
          <w:rFonts w:hint="eastAsia"/>
          <w:b/>
          <w:noProof/>
          <w:sz w:val="24"/>
          <w:lang w:val="en-US" w:eastAsia="ko-KR"/>
        </w:rPr>
        <w:t xml:space="preserve"> </w:t>
      </w:r>
      <w:r>
        <w:rPr>
          <w:b/>
          <w:noProof/>
          <w:sz w:val="24"/>
          <w:lang w:val="en-US" w:eastAsia="ko-KR"/>
        </w:rPr>
        <w:t>April</w:t>
      </w:r>
      <w:r w:rsidR="00E711A1">
        <w:rPr>
          <w:rFonts w:hint="eastAsia"/>
          <w:b/>
          <w:noProof/>
          <w:sz w:val="24"/>
          <w:lang w:val="en-US" w:eastAsia="ko-KR"/>
        </w:rPr>
        <w:t xml:space="preserve"> </w:t>
      </w:r>
      <w:r w:rsidR="00E711A1" w:rsidRPr="00D85BA6">
        <w:rPr>
          <w:b/>
          <w:noProof/>
          <w:sz w:val="24"/>
          <w:lang w:val="en-US"/>
        </w:rPr>
        <w:t xml:space="preserve">– </w:t>
      </w:r>
      <w:r w:rsidR="00E711A1">
        <w:rPr>
          <w:b/>
          <w:noProof/>
          <w:sz w:val="24"/>
          <w:lang w:val="en-US" w:eastAsia="ko-KR"/>
        </w:rPr>
        <w:t>2</w:t>
      </w:r>
      <w:r>
        <w:rPr>
          <w:b/>
          <w:noProof/>
          <w:sz w:val="24"/>
          <w:lang w:val="en-US" w:eastAsia="ko-KR"/>
        </w:rPr>
        <w:t>0</w:t>
      </w:r>
      <w:r>
        <w:rPr>
          <w:b/>
          <w:noProof/>
          <w:sz w:val="24"/>
          <w:vertAlign w:val="superscript"/>
          <w:lang w:val="en-US" w:eastAsia="ko-KR"/>
        </w:rPr>
        <w:t>th</w:t>
      </w:r>
      <w:r w:rsidR="00E711A1">
        <w:rPr>
          <w:rFonts w:hint="eastAsia"/>
          <w:b/>
          <w:noProof/>
          <w:sz w:val="24"/>
          <w:lang w:val="en-US" w:eastAsia="ko-KR"/>
        </w:rPr>
        <w:t xml:space="preserve"> </w:t>
      </w:r>
      <w:r>
        <w:rPr>
          <w:b/>
          <w:noProof/>
          <w:sz w:val="24"/>
          <w:lang w:val="en-US" w:eastAsia="ko-KR"/>
        </w:rPr>
        <w:t>April</w:t>
      </w:r>
      <w:r w:rsidR="00E711A1">
        <w:rPr>
          <w:b/>
          <w:noProof/>
          <w:sz w:val="24"/>
          <w:lang w:val="en-US"/>
        </w:rPr>
        <w:t>, 2018</w:t>
      </w:r>
      <w:r w:rsidR="00F76B34">
        <w:rPr>
          <w:rFonts w:eastAsia="맑은 고딕"/>
          <w:b/>
          <w:noProof/>
          <w:sz w:val="28"/>
          <w:szCs w:val="28"/>
          <w:lang w:eastAsia="ko-KR"/>
        </w:rPr>
        <w:tab/>
      </w:r>
    </w:p>
    <w:p w:rsidR="005910C5" w:rsidRPr="00103F9D" w:rsidRDefault="005910C5" w:rsidP="005910C5">
      <w:pPr>
        <w:pStyle w:val="a4"/>
        <w:rPr>
          <w:sz w:val="18"/>
          <w:szCs w:val="18"/>
          <w:lang w:val="sv-SE" w:eastAsia="ko-KR"/>
        </w:rPr>
      </w:pPr>
    </w:p>
    <w:p w:rsidR="005910C5" w:rsidRPr="00E1321D" w:rsidRDefault="005910C5" w:rsidP="00E1321D">
      <w:pPr>
        <w:pStyle w:val="a3"/>
        <w:jc w:val="left"/>
        <w:rPr>
          <w:noProof w:val="0"/>
          <w:lang w:val="sv-SE" w:eastAsia="ko-KR"/>
        </w:rPr>
      </w:pPr>
    </w:p>
    <w:p w:rsidR="005910C5" w:rsidRPr="00435889" w:rsidRDefault="005910C5" w:rsidP="005910C5">
      <w:pPr>
        <w:rPr>
          <w:rFonts w:ascii="Arial" w:hAnsi="Arial"/>
          <w:sz w:val="24"/>
          <w:lang w:val="en-US" w:eastAsia="ko-KR"/>
        </w:rPr>
      </w:pPr>
      <w:r w:rsidRPr="00435889">
        <w:rPr>
          <w:rFonts w:ascii="Arial" w:hAnsi="Arial"/>
          <w:b/>
          <w:sz w:val="24"/>
          <w:lang w:val="en-US"/>
        </w:rPr>
        <w:t>Agenda item:</w:t>
      </w:r>
      <w:bookmarkStart w:id="1" w:name="Source"/>
      <w:bookmarkEnd w:id="1"/>
      <w:r>
        <w:rPr>
          <w:rFonts w:ascii="Arial" w:hAnsi="Arial" w:hint="eastAsia"/>
          <w:b/>
          <w:sz w:val="24"/>
          <w:lang w:val="en-US" w:eastAsia="ko-KR"/>
        </w:rPr>
        <w:tab/>
        <w:t xml:space="preserve">   </w:t>
      </w:r>
      <w:r w:rsidR="00E1321D">
        <w:rPr>
          <w:rFonts w:ascii="Arial" w:hAnsi="Arial"/>
          <w:b/>
          <w:sz w:val="24"/>
          <w:lang w:val="en-US" w:eastAsia="ko-KR"/>
        </w:rPr>
        <w:t>9.14.</w:t>
      </w:r>
      <w:r w:rsidR="00B721E4">
        <w:rPr>
          <w:rFonts w:ascii="Arial" w:hAnsi="Arial"/>
          <w:b/>
          <w:sz w:val="24"/>
          <w:lang w:val="en-US" w:eastAsia="ko-KR"/>
        </w:rPr>
        <w:t>5 (Access/load control of idle mode UEs)</w:t>
      </w:r>
    </w:p>
    <w:p w:rsidR="00A40B54" w:rsidRPr="001E737A" w:rsidRDefault="00A40B54" w:rsidP="00A40B54">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A40B54" w:rsidRDefault="00A40B54" w:rsidP="00A40B54">
      <w:pPr>
        <w:tabs>
          <w:tab w:val="left" w:pos="1930"/>
          <w:tab w:val="left" w:pos="1985"/>
        </w:tabs>
        <w:ind w:left="1981" w:hangingChars="841" w:hanging="1981"/>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E6382">
        <w:rPr>
          <w:rFonts w:ascii="Arial" w:hAnsi="Arial"/>
          <w:sz w:val="24"/>
          <w:lang w:val="en-US"/>
        </w:rPr>
        <w:t>T</w:t>
      </w:r>
      <w:r w:rsidR="00B33C41">
        <w:rPr>
          <w:rFonts w:ascii="Arial" w:hAnsi="Arial"/>
          <w:sz w:val="24"/>
          <w:lang w:val="en-US"/>
        </w:rPr>
        <w:t>he</w:t>
      </w:r>
      <w:r w:rsidR="00B47251">
        <w:rPr>
          <w:rFonts w:ascii="Arial" w:hAnsi="Arial"/>
          <w:sz w:val="24"/>
          <w:lang w:val="en-US"/>
        </w:rPr>
        <w:t xml:space="preserve"> UE operation applying CE level based a</w:t>
      </w:r>
      <w:r w:rsidR="00E006E2">
        <w:rPr>
          <w:rFonts w:ascii="Arial" w:hAnsi="Arial" w:hint="eastAsia"/>
          <w:sz w:val="24"/>
          <w:lang w:val="en-US" w:eastAsia="ko-KR"/>
        </w:rPr>
        <w:t xml:space="preserve">ccess barring </w:t>
      </w:r>
    </w:p>
    <w:p w:rsidR="00A40B54" w:rsidRDefault="00A40B54" w:rsidP="00A40B54">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8E4F42" w:rsidRPr="008E28F1" w:rsidRDefault="008E4F42" w:rsidP="003D6652">
      <w:pPr>
        <w:jc w:val="both"/>
        <w:rPr>
          <w:lang w:val="en-US" w:eastAsia="ko-KR"/>
        </w:rPr>
      </w:pPr>
      <w:r w:rsidRPr="008E28F1">
        <w:rPr>
          <w:lang w:val="en-US" w:eastAsia="ko-KR"/>
        </w:rPr>
        <w:t xml:space="preserve">According to TS 36.331, </w:t>
      </w:r>
      <w:r w:rsidR="00BE4954" w:rsidRPr="008E28F1">
        <w:rPr>
          <w:lang w:val="en-US" w:eastAsia="ko-KR"/>
        </w:rPr>
        <w:t xml:space="preserve">the Bandwidth reduced Low Complexity (BL) UEs and UEs in Coverage Enhancement (CE) </w:t>
      </w:r>
      <w:r w:rsidR="00AA2D01" w:rsidRPr="008E28F1">
        <w:rPr>
          <w:lang w:val="en-US" w:eastAsia="ko-KR"/>
        </w:rPr>
        <w:t xml:space="preserve">UEs apply </w:t>
      </w:r>
      <w:r w:rsidR="00B406DC" w:rsidRPr="008E28F1">
        <w:rPr>
          <w:lang w:val="en-US" w:eastAsia="ko-KR"/>
        </w:rPr>
        <w:t xml:space="preserve">Bandwidth Reduced (BR) version of the SIB and </w:t>
      </w:r>
      <w:r w:rsidR="0050546F" w:rsidRPr="008E28F1">
        <w:rPr>
          <w:lang w:val="en-US" w:eastAsia="ko-KR"/>
        </w:rPr>
        <w:t>SI messages</w:t>
      </w:r>
      <w:r w:rsidR="00B406DC" w:rsidRPr="008E28F1">
        <w:rPr>
          <w:lang w:val="en-US" w:eastAsia="ko-KR"/>
        </w:rPr>
        <w:t xml:space="preserve">. </w:t>
      </w:r>
      <w:r w:rsidR="00AA2D01" w:rsidRPr="008E28F1">
        <w:rPr>
          <w:lang w:val="en-US" w:eastAsia="ko-KR"/>
        </w:rPr>
        <w:t xml:space="preserve">In other words, the network can apply different radio resource configurations to the UEs operating for different modes. </w:t>
      </w:r>
    </w:p>
    <w:p w:rsidR="008E4F42" w:rsidRDefault="00B47251" w:rsidP="00AA2D01">
      <w:pPr>
        <w:jc w:val="both"/>
        <w:rPr>
          <w:lang w:val="en-US" w:eastAsia="ko-KR"/>
        </w:rPr>
      </w:pPr>
      <w:r>
        <w:rPr>
          <w:rFonts w:hint="eastAsia"/>
          <w:lang w:val="en-US" w:eastAsia="ko-KR"/>
        </w:rPr>
        <w:t>In this contribution, we discuss</w:t>
      </w:r>
      <w:r w:rsidR="00524D95">
        <w:rPr>
          <w:lang w:val="en-US" w:eastAsia="ko-KR"/>
        </w:rPr>
        <w:t xml:space="preserve"> the </w:t>
      </w:r>
      <w:r>
        <w:rPr>
          <w:rFonts w:hint="eastAsia"/>
          <w:lang w:val="en-US" w:eastAsia="ko-KR"/>
        </w:rPr>
        <w:t xml:space="preserve">UE operation </w:t>
      </w:r>
      <w:r w:rsidR="00524D95">
        <w:rPr>
          <w:lang w:val="en-US" w:eastAsia="ko-KR"/>
        </w:rPr>
        <w:t>applying CE</w:t>
      </w:r>
      <w:r>
        <w:rPr>
          <w:lang w:val="en-US" w:eastAsia="ko-KR"/>
        </w:rPr>
        <w:t xml:space="preserve"> level based access control.</w:t>
      </w:r>
    </w:p>
    <w:p w:rsidR="00B47251" w:rsidRPr="008E28F1" w:rsidRDefault="00B47251" w:rsidP="00AA2D01">
      <w:pPr>
        <w:jc w:val="both"/>
        <w:rPr>
          <w:lang w:val="en-US" w:eastAsia="ko-KR"/>
        </w:rPr>
      </w:pPr>
    </w:p>
    <w:p w:rsidR="0013687D" w:rsidRPr="00C006C9" w:rsidRDefault="00C70144" w:rsidP="00EF6A6A">
      <w:pPr>
        <w:pStyle w:val="1"/>
        <w:rPr>
          <w:rFonts w:cs="Arial"/>
          <w:lang w:val="en-US" w:eastAsia="ko-KR"/>
        </w:rPr>
      </w:pPr>
      <w:r w:rsidRPr="00C006C9">
        <w:rPr>
          <w:rFonts w:cs="Arial"/>
          <w:lang w:val="en-US" w:eastAsia="ko-KR"/>
        </w:rPr>
        <w:t>2</w:t>
      </w:r>
      <w:r w:rsidR="0013687D" w:rsidRPr="00C006C9">
        <w:rPr>
          <w:rFonts w:cs="Arial"/>
          <w:lang w:val="en-US" w:eastAsia="ko-KR"/>
        </w:rPr>
        <w:t>.</w:t>
      </w:r>
      <w:r w:rsidR="0013687D" w:rsidRPr="00C006C9">
        <w:rPr>
          <w:rFonts w:cs="Arial"/>
          <w:lang w:val="en-US" w:eastAsia="ko-KR"/>
        </w:rPr>
        <w:tab/>
      </w:r>
      <w:r w:rsidR="00E817D1" w:rsidRPr="00C006C9">
        <w:rPr>
          <w:rFonts w:cs="Arial"/>
          <w:lang w:val="en-US" w:eastAsia="ko-KR"/>
        </w:rPr>
        <w:t>Discussion</w:t>
      </w:r>
    </w:p>
    <w:p w:rsidR="006B3F4A" w:rsidRPr="00B43E99" w:rsidRDefault="00E43097" w:rsidP="006B3F4A">
      <w:pPr>
        <w:rPr>
          <w:lang w:val="en-US" w:eastAsia="ko-KR"/>
        </w:rPr>
      </w:pPr>
      <w:r>
        <w:rPr>
          <w:lang w:val="en-US" w:eastAsia="ko-KR"/>
        </w:rPr>
        <w:t xml:space="preserve">The </w:t>
      </w:r>
      <w:r w:rsidR="00016544">
        <w:rPr>
          <w:lang w:val="en-US" w:eastAsia="ko-KR"/>
        </w:rPr>
        <w:t xml:space="preserve">UE </w:t>
      </w:r>
      <w:r>
        <w:rPr>
          <w:lang w:val="en-US" w:eastAsia="ko-KR"/>
        </w:rPr>
        <w:t xml:space="preserve">that </w:t>
      </w:r>
      <w:r w:rsidR="00016544">
        <w:rPr>
          <w:lang w:val="en-US" w:eastAsia="ko-KR"/>
        </w:rPr>
        <w:t xml:space="preserve">fails to find a cell </w:t>
      </w:r>
      <w:r>
        <w:rPr>
          <w:lang w:val="en-US" w:eastAsia="ko-KR"/>
        </w:rPr>
        <w:t>fulfilli</w:t>
      </w:r>
      <w:r w:rsidR="00016544">
        <w:rPr>
          <w:lang w:val="en-US" w:eastAsia="ko-KR"/>
        </w:rPr>
        <w:t>ng cell selection criterion in normal mode</w:t>
      </w:r>
      <w:r>
        <w:rPr>
          <w:lang w:val="en-US" w:eastAsia="ko-KR"/>
        </w:rPr>
        <w:t xml:space="preserve"> </w:t>
      </w:r>
      <w:r w:rsidR="00016544">
        <w:rPr>
          <w:lang w:val="en-US" w:eastAsia="ko-KR"/>
        </w:rPr>
        <w:t>can</w:t>
      </w:r>
      <w:r w:rsidR="00EE42E0">
        <w:rPr>
          <w:lang w:val="en-US" w:eastAsia="ko-KR"/>
        </w:rPr>
        <w:t xml:space="preserve"> apply another cell selection c</w:t>
      </w:r>
      <w:r w:rsidR="00016544">
        <w:rPr>
          <w:lang w:val="en-US" w:eastAsia="ko-KR"/>
        </w:rPr>
        <w:t xml:space="preserve">riterion for enhanced coverage while operating in enhanced coverage mode. </w:t>
      </w:r>
      <w:r w:rsidR="006E13CE">
        <w:rPr>
          <w:lang w:val="en-US" w:eastAsia="ko-KR"/>
        </w:rPr>
        <w:t>T</w:t>
      </w:r>
      <w:r w:rsidR="00C470FD">
        <w:rPr>
          <w:lang w:val="en-US" w:eastAsia="ko-KR"/>
        </w:rPr>
        <w:t>he UE</w:t>
      </w:r>
      <w:r w:rsidR="006E13CE">
        <w:rPr>
          <w:lang w:val="en-US" w:eastAsia="ko-KR"/>
        </w:rPr>
        <w:t>s in coverage enhancement (CE)</w:t>
      </w:r>
      <w:r w:rsidR="00C470FD">
        <w:rPr>
          <w:lang w:val="en-US" w:eastAsia="ko-KR"/>
        </w:rPr>
        <w:t xml:space="preserve"> applies BR version of the SIB and SI messages</w:t>
      </w:r>
      <w:r w:rsidR="00AA2CB4">
        <w:rPr>
          <w:lang w:val="en-US" w:eastAsia="ko-KR"/>
        </w:rPr>
        <w:t>; the UE</w:t>
      </w:r>
      <w:r w:rsidR="006E13CE">
        <w:rPr>
          <w:lang w:val="en-US" w:eastAsia="ko-KR"/>
        </w:rPr>
        <w:t>s</w:t>
      </w:r>
      <w:r w:rsidR="00006103">
        <w:rPr>
          <w:lang w:val="en-US" w:eastAsia="ko-KR"/>
        </w:rPr>
        <w:t xml:space="preserve"> receive </w:t>
      </w:r>
      <w:r w:rsidR="002B7E5B">
        <w:rPr>
          <w:lang w:val="en-US" w:eastAsia="ko-KR"/>
        </w:rPr>
        <w:t xml:space="preserve">the separate </w:t>
      </w:r>
      <w:r w:rsidR="00006103">
        <w:rPr>
          <w:lang w:val="en-US" w:eastAsia="ko-KR"/>
        </w:rPr>
        <w:t xml:space="preserve">SIB2 message containing radio resource configuration information that </w:t>
      </w:r>
      <w:r w:rsidR="00B36391">
        <w:rPr>
          <w:lang w:val="en-US" w:eastAsia="ko-KR"/>
        </w:rPr>
        <w:t>may be di</w:t>
      </w:r>
      <w:r w:rsidR="00006103">
        <w:rPr>
          <w:lang w:val="en-US" w:eastAsia="ko-KR"/>
        </w:rPr>
        <w:t xml:space="preserve">fferent </w:t>
      </w:r>
      <w:r w:rsidR="00AA2CB4">
        <w:rPr>
          <w:lang w:val="en-US" w:eastAsia="ko-KR"/>
        </w:rPr>
        <w:t xml:space="preserve">from the one used </w:t>
      </w:r>
      <w:r w:rsidR="00006103">
        <w:rPr>
          <w:lang w:val="en-US" w:eastAsia="ko-KR"/>
        </w:rPr>
        <w:t>in no</w:t>
      </w:r>
      <w:r w:rsidR="00AA2CB4">
        <w:rPr>
          <w:lang w:val="en-US" w:eastAsia="ko-KR"/>
        </w:rPr>
        <w:t xml:space="preserve">rmal </w:t>
      </w:r>
      <w:r w:rsidR="00B36391">
        <w:rPr>
          <w:lang w:val="en-US" w:eastAsia="ko-KR"/>
        </w:rPr>
        <w:t>coverage</w:t>
      </w:r>
      <w:r w:rsidR="00006103">
        <w:rPr>
          <w:lang w:val="en-US" w:eastAsia="ko-KR"/>
        </w:rPr>
        <w:t xml:space="preserve">.    </w:t>
      </w:r>
    </w:p>
    <w:p w:rsidR="00553F5A" w:rsidRPr="00F50F74" w:rsidRDefault="008769FE" w:rsidP="009F581A">
      <w:pPr>
        <w:rPr>
          <w:lang w:eastAsia="ko-KR"/>
        </w:rPr>
      </w:pPr>
      <w:r>
        <w:rPr>
          <w:lang w:eastAsia="ko-KR"/>
        </w:rPr>
        <w:t xml:space="preserve">In order to configure barring information per CE level, </w:t>
      </w:r>
      <w:r w:rsidR="00FD4EB3">
        <w:rPr>
          <w:lang w:eastAsia="ko-KR"/>
        </w:rPr>
        <w:t>t</w:t>
      </w:r>
      <w:r w:rsidR="00553F5A">
        <w:rPr>
          <w:lang w:eastAsia="ko-KR"/>
        </w:rPr>
        <w:t xml:space="preserve">he SIB2 that UEs receive in enhanced coverage provide different barring information parameters for different CE levels. </w:t>
      </w:r>
      <w:r w:rsidR="00FD4EB3">
        <w:rPr>
          <w:lang w:eastAsia="ko-KR"/>
        </w:rPr>
        <w:t>When the eNB applies CE level based access control</w:t>
      </w:r>
      <w:r w:rsidR="00116FE5">
        <w:rPr>
          <w:lang w:eastAsia="ko-KR"/>
        </w:rPr>
        <w:t xml:space="preserve">, the eNB indicates </w:t>
      </w:r>
      <w:r w:rsidR="00116FE5" w:rsidRPr="00116FE5">
        <w:rPr>
          <w:i/>
          <w:lang w:eastAsia="ko-KR"/>
        </w:rPr>
        <w:t>schedulingInfoSIB1-BR</w:t>
      </w:r>
      <w:r w:rsidR="00116FE5">
        <w:rPr>
          <w:lang w:eastAsia="ko-KR"/>
        </w:rPr>
        <w:t xml:space="preserve"> in </w:t>
      </w:r>
      <w:r w:rsidR="00116FE5" w:rsidRPr="00116FE5">
        <w:rPr>
          <w:i/>
          <w:lang w:eastAsia="ko-KR"/>
        </w:rPr>
        <w:t>MasterInformationBlock</w:t>
      </w:r>
      <w:r w:rsidR="00116FE5">
        <w:rPr>
          <w:lang w:eastAsia="ko-KR"/>
        </w:rPr>
        <w:t xml:space="preserve">. Then, in enhanced coverage, the UE receives the different version of SIB2 messages with the one in normal coverage. However, the UEs in different CE levels receive the same BR version of SIB2. </w:t>
      </w:r>
      <w:r w:rsidR="00CB0CE6">
        <w:rPr>
          <w:lang w:eastAsia="ko-KR"/>
        </w:rPr>
        <w:t xml:space="preserve">Therefore, new parameters for CE level based access barring need to be added in SIB2. </w:t>
      </w:r>
    </w:p>
    <w:p w:rsidR="003E783A" w:rsidRDefault="003E783A" w:rsidP="0051596C">
      <w:pPr>
        <w:overflowPunct w:val="0"/>
        <w:autoSpaceDE w:val="0"/>
        <w:autoSpaceDN w:val="0"/>
        <w:adjustRightInd w:val="0"/>
        <w:spacing w:after="60"/>
        <w:jc w:val="both"/>
        <w:textAlignment w:val="baseline"/>
        <w:rPr>
          <w:b/>
          <w:lang w:eastAsia="ko-KR"/>
        </w:rPr>
      </w:pPr>
      <w:r w:rsidRPr="001A5094">
        <w:rPr>
          <w:rFonts w:hint="eastAsia"/>
          <w:b/>
          <w:lang w:eastAsia="ko-KR"/>
        </w:rPr>
        <w:t xml:space="preserve">Proposal 1: </w:t>
      </w:r>
      <w:r w:rsidR="00D45A42" w:rsidRPr="001A5094">
        <w:rPr>
          <w:rFonts w:hint="eastAsia"/>
          <w:b/>
          <w:lang w:eastAsia="ko-KR"/>
        </w:rPr>
        <w:t>The SIB2 that UEs receive in enhanced coverage provide different barring info parameters for different CE levels.</w:t>
      </w:r>
    </w:p>
    <w:p w:rsidR="00D90A4D" w:rsidRPr="006E13CE" w:rsidRDefault="00D90A4D" w:rsidP="0051596C">
      <w:pPr>
        <w:overflowPunct w:val="0"/>
        <w:autoSpaceDE w:val="0"/>
        <w:autoSpaceDN w:val="0"/>
        <w:adjustRightInd w:val="0"/>
        <w:spacing w:after="60"/>
        <w:jc w:val="both"/>
        <w:textAlignment w:val="baseline"/>
        <w:rPr>
          <w:b/>
          <w:lang w:eastAsia="ko-KR"/>
        </w:rPr>
      </w:pPr>
    </w:p>
    <w:p w:rsidR="00572DA8" w:rsidRPr="003E783A" w:rsidRDefault="002D5D8A" w:rsidP="00062EBA">
      <w:pPr>
        <w:rPr>
          <w:lang w:eastAsia="ko-KR"/>
        </w:rPr>
      </w:pPr>
      <w:r w:rsidRPr="002D5D8A">
        <w:rPr>
          <w:rFonts w:hint="eastAsia"/>
          <w:lang w:eastAsia="ko-KR"/>
        </w:rPr>
        <w:t>If access to a cell is barred, RRC starts barring timer and informs NAS that barring is applicable. However, when UE changes to another CE level, UE does not need to keep</w:t>
      </w:r>
      <w:r w:rsidR="006D4A45">
        <w:rPr>
          <w:rFonts w:hint="eastAsia"/>
          <w:lang w:eastAsia="ko-KR"/>
        </w:rPr>
        <w:t xml:space="preserve"> the barring status at the cell</w:t>
      </w:r>
      <w:r w:rsidR="001063AC">
        <w:rPr>
          <w:lang w:eastAsia="ko-KR"/>
        </w:rPr>
        <w:t xml:space="preserve"> because the network condition can be different depending on in which mode the UE operates or in which level the UE operates. As the barring factors are independent for CE levels, the UE can re-initiate transmission</w:t>
      </w:r>
      <w:r w:rsidR="00F27BD1">
        <w:rPr>
          <w:lang w:eastAsia="ko-KR"/>
        </w:rPr>
        <w:t xml:space="preserve"> trial</w:t>
      </w:r>
      <w:r w:rsidR="001063AC">
        <w:rPr>
          <w:lang w:eastAsia="ko-KR"/>
        </w:rPr>
        <w:t xml:space="preserve"> regardless of barring </w:t>
      </w:r>
      <w:r w:rsidR="005E6851">
        <w:rPr>
          <w:lang w:eastAsia="ko-KR"/>
        </w:rPr>
        <w:t>status of</w:t>
      </w:r>
      <w:r w:rsidR="004A68A3">
        <w:rPr>
          <w:lang w:eastAsia="ko-KR"/>
        </w:rPr>
        <w:t xml:space="preserve"> the previous CE level.</w:t>
      </w:r>
    </w:p>
    <w:p w:rsidR="002D5D8A" w:rsidRDefault="002D5D8A" w:rsidP="0051596C">
      <w:pPr>
        <w:overflowPunct w:val="0"/>
        <w:autoSpaceDE w:val="0"/>
        <w:autoSpaceDN w:val="0"/>
        <w:adjustRightInd w:val="0"/>
        <w:spacing w:after="60"/>
        <w:jc w:val="both"/>
        <w:textAlignment w:val="baseline"/>
        <w:rPr>
          <w:b/>
          <w:lang w:eastAsia="ko-KR"/>
        </w:rPr>
      </w:pPr>
      <w:r w:rsidRPr="002D5D8A">
        <w:rPr>
          <w:rFonts w:hint="eastAsia"/>
          <w:b/>
          <w:lang w:eastAsia="ko-KR"/>
        </w:rPr>
        <w:t>Proposal 2:</w:t>
      </w:r>
      <w:r w:rsidR="004A3FC2">
        <w:rPr>
          <w:b/>
          <w:lang w:eastAsia="ko-KR"/>
        </w:rPr>
        <w:t xml:space="preserve"> </w:t>
      </w:r>
      <w:r w:rsidRPr="002D5D8A">
        <w:rPr>
          <w:rFonts w:hint="eastAsia"/>
          <w:b/>
          <w:lang w:eastAsia="ko-KR"/>
        </w:rPr>
        <w:t>When UE changes from one CE level to another CE level, RRC stops barring timer</w:t>
      </w:r>
      <w:r w:rsidR="004A3FC2">
        <w:rPr>
          <w:b/>
          <w:lang w:eastAsia="ko-KR"/>
        </w:rPr>
        <w:t xml:space="preserve">, </w:t>
      </w:r>
      <w:r w:rsidRPr="002D5D8A">
        <w:rPr>
          <w:rFonts w:hint="eastAsia"/>
          <w:b/>
          <w:lang w:eastAsia="ko-KR"/>
        </w:rPr>
        <w:t>if running</w:t>
      </w:r>
      <w:r w:rsidR="004A3FC2">
        <w:rPr>
          <w:b/>
          <w:lang w:eastAsia="ko-KR"/>
        </w:rPr>
        <w:t xml:space="preserve">, </w:t>
      </w:r>
      <w:r w:rsidRPr="002D5D8A">
        <w:rPr>
          <w:rFonts w:hint="eastAsia"/>
          <w:b/>
          <w:lang w:eastAsia="ko-KR"/>
        </w:rPr>
        <w:t>and informs NAS that barring is alleviated (if barring is applicable) so that NAS is allowed to trigger new RRC Connection Establishment for another CE level</w:t>
      </w:r>
      <w:r w:rsidR="004A3FC2" w:rsidRPr="004A3FC2">
        <w:rPr>
          <w:b/>
          <w:lang w:eastAsia="ko-KR"/>
        </w:rPr>
        <w:t xml:space="preserve"> </w:t>
      </w:r>
      <w:r w:rsidR="004A3FC2">
        <w:rPr>
          <w:b/>
          <w:lang w:eastAsia="ko-KR"/>
        </w:rPr>
        <w:t>in efeMTC</w:t>
      </w:r>
      <w:r w:rsidR="001063AC">
        <w:rPr>
          <w:b/>
          <w:lang w:eastAsia="ko-KR"/>
        </w:rPr>
        <w:t>.</w:t>
      </w:r>
    </w:p>
    <w:p w:rsidR="0083051D" w:rsidRDefault="0083051D" w:rsidP="0051596C">
      <w:pPr>
        <w:overflowPunct w:val="0"/>
        <w:autoSpaceDE w:val="0"/>
        <w:autoSpaceDN w:val="0"/>
        <w:adjustRightInd w:val="0"/>
        <w:spacing w:after="60"/>
        <w:jc w:val="both"/>
        <w:textAlignment w:val="baseline"/>
        <w:rPr>
          <w:b/>
          <w:lang w:eastAsia="ko-KR"/>
        </w:rPr>
      </w:pPr>
    </w:p>
    <w:p w:rsidR="005E6851" w:rsidRPr="005E6851" w:rsidRDefault="005E6851" w:rsidP="005E6851">
      <w:pPr>
        <w:rPr>
          <w:lang w:eastAsia="ko-KR"/>
        </w:rPr>
      </w:pPr>
      <w:r>
        <w:rPr>
          <w:lang w:eastAsia="ko-KR"/>
        </w:rPr>
        <w:t xml:space="preserve">Although access to a cell is barred in a particular CE level, it does not mean that the UE </w:t>
      </w:r>
      <w:r w:rsidR="008718B3">
        <w:rPr>
          <w:lang w:eastAsia="ko-KR"/>
        </w:rPr>
        <w:t xml:space="preserve">can attempt transmission after changing to another CE level. </w:t>
      </w:r>
      <w:r>
        <w:rPr>
          <w:lang w:eastAsia="ko-KR"/>
        </w:rPr>
        <w:t xml:space="preserve"> </w:t>
      </w:r>
    </w:p>
    <w:p w:rsidR="002D5D8A" w:rsidRPr="002D5D8A" w:rsidRDefault="002D5D8A" w:rsidP="0051596C">
      <w:pPr>
        <w:overflowPunct w:val="0"/>
        <w:autoSpaceDE w:val="0"/>
        <w:autoSpaceDN w:val="0"/>
        <w:adjustRightInd w:val="0"/>
        <w:spacing w:after="60"/>
        <w:jc w:val="both"/>
        <w:textAlignment w:val="baseline"/>
        <w:rPr>
          <w:b/>
          <w:lang w:eastAsia="ko-KR"/>
        </w:rPr>
      </w:pPr>
      <w:r w:rsidRPr="002D5D8A">
        <w:rPr>
          <w:rFonts w:hint="eastAsia"/>
          <w:b/>
          <w:lang w:eastAsia="ko-KR"/>
        </w:rPr>
        <w:t>Proposal 3: The result of access barring check does not trigger change of the CE level.</w:t>
      </w:r>
    </w:p>
    <w:p w:rsidR="00AB44AD" w:rsidRPr="006D088D" w:rsidRDefault="00AB44AD" w:rsidP="007C61E9">
      <w:pPr>
        <w:rPr>
          <w:rFonts w:ascii="Arial" w:hAnsi="Arial" w:cs="Arial"/>
          <w:b/>
          <w:sz w:val="22"/>
          <w:szCs w:val="22"/>
          <w:lang w:eastAsia="ko-KR"/>
        </w:rPr>
      </w:pPr>
    </w:p>
    <w:p w:rsidR="00EC5074" w:rsidRPr="00C006C9" w:rsidRDefault="00D51BE4" w:rsidP="00EC5074">
      <w:pPr>
        <w:pStyle w:val="1"/>
        <w:rPr>
          <w:rFonts w:cs="Arial"/>
          <w:lang w:val="en-US" w:eastAsia="ko-KR"/>
        </w:rPr>
      </w:pPr>
      <w:r w:rsidRPr="00C006C9">
        <w:rPr>
          <w:rFonts w:cs="Arial"/>
          <w:lang w:val="en-US" w:eastAsia="ko-KR"/>
        </w:rPr>
        <w:t>3</w:t>
      </w:r>
      <w:r w:rsidR="00EC5074" w:rsidRPr="00C006C9">
        <w:rPr>
          <w:rFonts w:cs="Arial"/>
          <w:lang w:val="en-US" w:eastAsia="ko-KR"/>
        </w:rPr>
        <w:t>.</w:t>
      </w:r>
      <w:r w:rsidR="00EC5074" w:rsidRPr="00C006C9">
        <w:rPr>
          <w:rFonts w:cs="Arial"/>
          <w:lang w:val="en-US" w:eastAsia="ko-KR"/>
        </w:rPr>
        <w:tab/>
      </w:r>
      <w:r w:rsidR="00FA3DA7">
        <w:rPr>
          <w:rFonts w:cs="Arial"/>
          <w:lang w:val="en-US" w:eastAsia="ko-KR"/>
        </w:rPr>
        <w:t>Conclusion</w:t>
      </w:r>
    </w:p>
    <w:p w:rsidR="006D088D" w:rsidRPr="002C69E4" w:rsidRDefault="005924D4" w:rsidP="00BC5A15">
      <w:pPr>
        <w:jc w:val="both"/>
        <w:rPr>
          <w:sz w:val="22"/>
          <w:szCs w:val="22"/>
          <w:lang w:eastAsia="ko-KR"/>
        </w:rPr>
      </w:pPr>
      <w:r w:rsidRPr="002C69E4">
        <w:rPr>
          <w:sz w:val="22"/>
          <w:szCs w:val="22"/>
          <w:lang w:eastAsia="ko-KR"/>
        </w:rPr>
        <w:t>In this document,</w:t>
      </w:r>
      <w:r w:rsidR="00A774C2">
        <w:rPr>
          <w:sz w:val="22"/>
          <w:szCs w:val="22"/>
          <w:lang w:eastAsia="ko-KR"/>
        </w:rPr>
        <w:t xml:space="preserve"> we propose the followings regarding access barring for CE level</w:t>
      </w:r>
      <w:r w:rsidR="006D088D" w:rsidRPr="002C69E4">
        <w:rPr>
          <w:sz w:val="22"/>
          <w:szCs w:val="22"/>
          <w:lang w:eastAsia="ko-KR"/>
        </w:rPr>
        <w:t xml:space="preserve">. </w:t>
      </w:r>
    </w:p>
    <w:p w:rsidR="0083051D" w:rsidRDefault="0083051D" w:rsidP="0083051D">
      <w:pPr>
        <w:overflowPunct w:val="0"/>
        <w:autoSpaceDE w:val="0"/>
        <w:autoSpaceDN w:val="0"/>
        <w:adjustRightInd w:val="0"/>
        <w:spacing w:after="60"/>
        <w:jc w:val="both"/>
        <w:textAlignment w:val="baseline"/>
        <w:rPr>
          <w:b/>
          <w:lang w:eastAsia="ko-KR"/>
        </w:rPr>
      </w:pPr>
      <w:r w:rsidRPr="001A5094">
        <w:rPr>
          <w:rFonts w:hint="eastAsia"/>
          <w:b/>
          <w:lang w:eastAsia="ko-KR"/>
        </w:rPr>
        <w:lastRenderedPageBreak/>
        <w:t>Proposal 1: The SIB2 that UEs receive in enhanced coverage provide different barring info parameters for different CE levels.</w:t>
      </w:r>
    </w:p>
    <w:p w:rsidR="0083051D" w:rsidRDefault="0083051D" w:rsidP="0083051D">
      <w:pPr>
        <w:overflowPunct w:val="0"/>
        <w:autoSpaceDE w:val="0"/>
        <w:autoSpaceDN w:val="0"/>
        <w:adjustRightInd w:val="0"/>
        <w:spacing w:after="60"/>
        <w:jc w:val="both"/>
        <w:textAlignment w:val="baseline"/>
        <w:rPr>
          <w:b/>
          <w:lang w:eastAsia="ko-KR"/>
        </w:rPr>
      </w:pPr>
      <w:r w:rsidRPr="002D5D8A">
        <w:rPr>
          <w:rFonts w:hint="eastAsia"/>
          <w:b/>
          <w:lang w:eastAsia="ko-KR"/>
        </w:rPr>
        <w:t>Proposal 2:</w:t>
      </w:r>
      <w:r>
        <w:rPr>
          <w:b/>
          <w:lang w:eastAsia="ko-KR"/>
        </w:rPr>
        <w:t xml:space="preserve"> </w:t>
      </w:r>
      <w:r w:rsidRPr="002D5D8A">
        <w:rPr>
          <w:rFonts w:hint="eastAsia"/>
          <w:b/>
          <w:lang w:eastAsia="ko-KR"/>
        </w:rPr>
        <w:t>When UE changes from one CE level to another CE level, RRC stops barring timer</w:t>
      </w:r>
      <w:r>
        <w:rPr>
          <w:b/>
          <w:lang w:eastAsia="ko-KR"/>
        </w:rPr>
        <w:t xml:space="preserve">, </w:t>
      </w:r>
      <w:r w:rsidRPr="002D5D8A">
        <w:rPr>
          <w:rFonts w:hint="eastAsia"/>
          <w:b/>
          <w:lang w:eastAsia="ko-KR"/>
        </w:rPr>
        <w:t>if running</w:t>
      </w:r>
      <w:r>
        <w:rPr>
          <w:b/>
          <w:lang w:eastAsia="ko-KR"/>
        </w:rPr>
        <w:t xml:space="preserve">, </w:t>
      </w:r>
      <w:r w:rsidRPr="002D5D8A">
        <w:rPr>
          <w:rFonts w:hint="eastAsia"/>
          <w:b/>
          <w:lang w:eastAsia="ko-KR"/>
        </w:rPr>
        <w:t>and informs NAS that barring is alleviated (if barring is applicable) so that NAS is allowed to trigger new RRC Connection Establishment for another CE level</w:t>
      </w:r>
      <w:r w:rsidRPr="004A3FC2">
        <w:rPr>
          <w:b/>
          <w:lang w:eastAsia="ko-KR"/>
        </w:rPr>
        <w:t xml:space="preserve"> </w:t>
      </w:r>
      <w:r>
        <w:rPr>
          <w:b/>
          <w:lang w:eastAsia="ko-KR"/>
        </w:rPr>
        <w:t>in efeMTC.</w:t>
      </w:r>
    </w:p>
    <w:p w:rsidR="0083051D" w:rsidRPr="002D5D8A" w:rsidRDefault="0083051D" w:rsidP="0083051D">
      <w:pPr>
        <w:overflowPunct w:val="0"/>
        <w:autoSpaceDE w:val="0"/>
        <w:autoSpaceDN w:val="0"/>
        <w:adjustRightInd w:val="0"/>
        <w:spacing w:after="60"/>
        <w:jc w:val="both"/>
        <w:textAlignment w:val="baseline"/>
        <w:rPr>
          <w:b/>
          <w:lang w:eastAsia="ko-KR"/>
        </w:rPr>
      </w:pPr>
      <w:r w:rsidRPr="002D5D8A">
        <w:rPr>
          <w:rFonts w:hint="eastAsia"/>
          <w:b/>
          <w:lang w:eastAsia="ko-KR"/>
        </w:rPr>
        <w:t>Proposal 3: The result of access barring check does not trigger change of the CE level.</w:t>
      </w:r>
    </w:p>
    <w:p w:rsidR="008119D6" w:rsidRPr="0083051D" w:rsidRDefault="008119D6" w:rsidP="006D088D">
      <w:pPr>
        <w:jc w:val="both"/>
        <w:rPr>
          <w:rFonts w:ascii="Arial" w:hAnsi="Arial" w:cs="Arial"/>
          <w:b/>
          <w:sz w:val="22"/>
          <w:szCs w:val="22"/>
          <w:lang w:eastAsia="ko-KR"/>
        </w:rPr>
      </w:pPr>
    </w:p>
    <w:p w:rsidR="00156314" w:rsidRPr="005537C6" w:rsidRDefault="00156314" w:rsidP="005537C6">
      <w:pPr>
        <w:pStyle w:val="1"/>
        <w:ind w:left="0" w:firstLine="0"/>
        <w:rPr>
          <w:rFonts w:cs="Arial"/>
          <w:lang w:eastAsia="ko-KR"/>
        </w:rPr>
      </w:pPr>
    </w:p>
    <w:sectPr w:rsidR="00156314" w:rsidRPr="005537C6" w:rsidSect="003A51A3">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AEC" w:rsidRDefault="00DE1AEC">
      <w:pPr>
        <w:spacing w:after="0"/>
      </w:pPr>
      <w:r>
        <w:separator/>
      </w:r>
    </w:p>
  </w:endnote>
  <w:endnote w:type="continuationSeparator" w:id="0">
    <w:p w:rsidR="00DE1AEC" w:rsidRDefault="00DE1A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B0CE6">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AEC" w:rsidRDefault="00DE1AEC">
      <w:pPr>
        <w:spacing w:after="0"/>
      </w:pPr>
      <w:r>
        <w:separator/>
      </w:r>
    </w:p>
  </w:footnote>
  <w:footnote w:type="continuationSeparator" w:id="0">
    <w:p w:rsidR="00DE1AEC" w:rsidRDefault="00DE1AE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55pt;height:8.55pt" o:bullet="t">
        <v:imagedata r:id="rId1" o:title="art6904"/>
      </v:shape>
    </w:pict>
  </w:numPicBullet>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E70624"/>
    <w:multiLevelType w:val="hybridMultilevel"/>
    <w:tmpl w:val="2EE21764"/>
    <w:lvl w:ilvl="0" w:tplc="9DE027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4E2C9E"/>
    <w:multiLevelType w:val="hybridMultilevel"/>
    <w:tmpl w:val="CCAA1D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464F35"/>
    <w:multiLevelType w:val="hybridMultilevel"/>
    <w:tmpl w:val="BA2CCC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56435E"/>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CB6C21"/>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08423EC"/>
    <w:multiLevelType w:val="hybridMultilevel"/>
    <w:tmpl w:val="06BCA28E"/>
    <w:lvl w:ilvl="0" w:tplc="2B04ABB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7C97511"/>
    <w:multiLevelType w:val="hybridMultilevel"/>
    <w:tmpl w:val="A8E4CDC4"/>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7CB4E10"/>
    <w:multiLevelType w:val="hybridMultilevel"/>
    <w:tmpl w:val="08D2B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C7D65BD"/>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9F6B8F"/>
    <w:multiLevelType w:val="hybridMultilevel"/>
    <w:tmpl w:val="4AA650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31C5631"/>
    <w:multiLevelType w:val="hybridMultilevel"/>
    <w:tmpl w:val="9EC8C90E"/>
    <w:lvl w:ilvl="0" w:tplc="A8F41CDC">
      <w:start w:val="1"/>
      <w:numFmt w:val="bullet"/>
      <w:lvlText w:val=""/>
      <w:lvlPicBulletId w:val="0"/>
      <w:lvlJc w:val="left"/>
      <w:pPr>
        <w:tabs>
          <w:tab w:val="num" w:pos="720"/>
        </w:tabs>
        <w:ind w:left="720" w:hanging="360"/>
      </w:pPr>
      <w:rPr>
        <w:rFonts w:ascii="Symbol" w:hAnsi="Symbol" w:hint="default"/>
      </w:rPr>
    </w:lvl>
    <w:lvl w:ilvl="1" w:tplc="AB0EDC7C">
      <w:start w:val="1"/>
      <w:numFmt w:val="bullet"/>
      <w:lvlText w:val=""/>
      <w:lvlPicBulletId w:val="0"/>
      <w:lvlJc w:val="left"/>
      <w:pPr>
        <w:tabs>
          <w:tab w:val="num" w:pos="1440"/>
        </w:tabs>
        <w:ind w:left="1440" w:hanging="360"/>
      </w:pPr>
      <w:rPr>
        <w:rFonts w:ascii="Symbol" w:hAnsi="Symbol" w:hint="default"/>
      </w:rPr>
    </w:lvl>
    <w:lvl w:ilvl="2" w:tplc="0C2A14DC" w:tentative="1">
      <w:start w:val="1"/>
      <w:numFmt w:val="bullet"/>
      <w:lvlText w:val=""/>
      <w:lvlPicBulletId w:val="0"/>
      <w:lvlJc w:val="left"/>
      <w:pPr>
        <w:tabs>
          <w:tab w:val="num" w:pos="2160"/>
        </w:tabs>
        <w:ind w:left="2160" w:hanging="360"/>
      </w:pPr>
      <w:rPr>
        <w:rFonts w:ascii="Symbol" w:hAnsi="Symbol" w:hint="default"/>
      </w:rPr>
    </w:lvl>
    <w:lvl w:ilvl="3" w:tplc="B1F8F658" w:tentative="1">
      <w:start w:val="1"/>
      <w:numFmt w:val="bullet"/>
      <w:lvlText w:val=""/>
      <w:lvlPicBulletId w:val="0"/>
      <w:lvlJc w:val="left"/>
      <w:pPr>
        <w:tabs>
          <w:tab w:val="num" w:pos="2880"/>
        </w:tabs>
        <w:ind w:left="2880" w:hanging="360"/>
      </w:pPr>
      <w:rPr>
        <w:rFonts w:ascii="Symbol" w:hAnsi="Symbol" w:hint="default"/>
      </w:rPr>
    </w:lvl>
    <w:lvl w:ilvl="4" w:tplc="3C90B5B8" w:tentative="1">
      <w:start w:val="1"/>
      <w:numFmt w:val="bullet"/>
      <w:lvlText w:val=""/>
      <w:lvlPicBulletId w:val="0"/>
      <w:lvlJc w:val="left"/>
      <w:pPr>
        <w:tabs>
          <w:tab w:val="num" w:pos="3600"/>
        </w:tabs>
        <w:ind w:left="3600" w:hanging="360"/>
      </w:pPr>
      <w:rPr>
        <w:rFonts w:ascii="Symbol" w:hAnsi="Symbol" w:hint="default"/>
      </w:rPr>
    </w:lvl>
    <w:lvl w:ilvl="5" w:tplc="FD9C0202" w:tentative="1">
      <w:start w:val="1"/>
      <w:numFmt w:val="bullet"/>
      <w:lvlText w:val=""/>
      <w:lvlPicBulletId w:val="0"/>
      <w:lvlJc w:val="left"/>
      <w:pPr>
        <w:tabs>
          <w:tab w:val="num" w:pos="4320"/>
        </w:tabs>
        <w:ind w:left="4320" w:hanging="360"/>
      </w:pPr>
      <w:rPr>
        <w:rFonts w:ascii="Symbol" w:hAnsi="Symbol" w:hint="default"/>
      </w:rPr>
    </w:lvl>
    <w:lvl w:ilvl="6" w:tplc="7256AEE0" w:tentative="1">
      <w:start w:val="1"/>
      <w:numFmt w:val="bullet"/>
      <w:lvlText w:val=""/>
      <w:lvlPicBulletId w:val="0"/>
      <w:lvlJc w:val="left"/>
      <w:pPr>
        <w:tabs>
          <w:tab w:val="num" w:pos="5040"/>
        </w:tabs>
        <w:ind w:left="5040" w:hanging="360"/>
      </w:pPr>
      <w:rPr>
        <w:rFonts w:ascii="Symbol" w:hAnsi="Symbol" w:hint="default"/>
      </w:rPr>
    </w:lvl>
    <w:lvl w:ilvl="7" w:tplc="6090E860" w:tentative="1">
      <w:start w:val="1"/>
      <w:numFmt w:val="bullet"/>
      <w:lvlText w:val=""/>
      <w:lvlPicBulletId w:val="0"/>
      <w:lvlJc w:val="left"/>
      <w:pPr>
        <w:tabs>
          <w:tab w:val="num" w:pos="5760"/>
        </w:tabs>
        <w:ind w:left="5760" w:hanging="360"/>
      </w:pPr>
      <w:rPr>
        <w:rFonts w:ascii="Symbol" w:hAnsi="Symbol" w:hint="default"/>
      </w:rPr>
    </w:lvl>
    <w:lvl w:ilvl="8" w:tplc="312CD002"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54266E2"/>
    <w:multiLevelType w:val="hybridMultilevel"/>
    <w:tmpl w:val="78C475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6A0E7581"/>
    <w:multiLevelType w:val="hybridMultilevel"/>
    <w:tmpl w:val="480A3B22"/>
    <w:lvl w:ilvl="0" w:tplc="24D2173E">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A614727"/>
    <w:multiLevelType w:val="hybridMultilevel"/>
    <w:tmpl w:val="E96ED2C0"/>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CE77CAF"/>
    <w:multiLevelType w:val="hybridMultilevel"/>
    <w:tmpl w:val="2E7A4A46"/>
    <w:lvl w:ilvl="0" w:tplc="04090001">
      <w:start w:val="1"/>
      <w:numFmt w:val="bullet"/>
      <w:lvlText w:val=""/>
      <w:lvlJc w:val="left"/>
      <w:pPr>
        <w:ind w:left="760" w:hanging="400"/>
      </w:pPr>
      <w:rPr>
        <w:rFonts w:ascii="Wingdings" w:hAnsi="Wingdings"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37" w15:restartNumberingAfterBreak="0">
    <w:nsid w:val="7D376DBD"/>
    <w:multiLevelType w:val="hybridMultilevel"/>
    <w:tmpl w:val="6DB2CB38"/>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8"/>
  </w:num>
  <w:num w:numId="2">
    <w:abstractNumId w:val="0"/>
  </w:num>
  <w:num w:numId="3">
    <w:abstractNumId w:val="34"/>
  </w:num>
  <w:num w:numId="4">
    <w:abstractNumId w:val="25"/>
  </w:num>
  <w:num w:numId="5">
    <w:abstractNumId w:val="15"/>
  </w:num>
  <w:num w:numId="6">
    <w:abstractNumId w:val="21"/>
  </w:num>
  <w:num w:numId="7">
    <w:abstractNumId w:val="33"/>
  </w:num>
  <w:num w:numId="8">
    <w:abstractNumId w:val="26"/>
  </w:num>
  <w:num w:numId="9">
    <w:abstractNumId w:val="9"/>
  </w:num>
  <w:num w:numId="10">
    <w:abstractNumId w:val="22"/>
  </w:num>
  <w:num w:numId="11">
    <w:abstractNumId w:val="4"/>
  </w:num>
  <w:num w:numId="12">
    <w:abstractNumId w:val="28"/>
  </w:num>
  <w:num w:numId="13">
    <w:abstractNumId w:val="8"/>
  </w:num>
  <w:num w:numId="14">
    <w:abstractNumId w:val="23"/>
  </w:num>
  <w:num w:numId="15">
    <w:abstractNumId w:val="2"/>
  </w:num>
  <w:num w:numId="16">
    <w:abstractNumId w:val="35"/>
  </w:num>
  <w:num w:numId="17">
    <w:abstractNumId w:val="30"/>
  </w:num>
  <w:num w:numId="18">
    <w:abstractNumId w:val="27"/>
  </w:num>
  <w:num w:numId="19">
    <w:abstractNumId w:val="24"/>
  </w:num>
  <w:num w:numId="20">
    <w:abstractNumId w:val="11"/>
  </w:num>
  <w:num w:numId="21">
    <w:abstractNumId w:val="10"/>
  </w:num>
  <w:num w:numId="22">
    <w:abstractNumId w:val="16"/>
  </w:num>
  <w:num w:numId="23">
    <w:abstractNumId w:val="6"/>
  </w:num>
  <w:num w:numId="24">
    <w:abstractNumId w:val="1"/>
  </w:num>
  <w:num w:numId="25">
    <w:abstractNumId w:val="14"/>
  </w:num>
  <w:num w:numId="26">
    <w:abstractNumId w:val="17"/>
  </w:num>
  <w:num w:numId="27">
    <w:abstractNumId w:val="5"/>
  </w:num>
  <w:num w:numId="28">
    <w:abstractNumId w:val="31"/>
  </w:num>
  <w:num w:numId="29">
    <w:abstractNumId w:val="20"/>
  </w:num>
  <w:num w:numId="30">
    <w:abstractNumId w:val="37"/>
  </w:num>
  <w:num w:numId="31">
    <w:abstractNumId w:val="3"/>
  </w:num>
  <w:num w:numId="32">
    <w:abstractNumId w:val="7"/>
  </w:num>
  <w:num w:numId="33">
    <w:abstractNumId w:val="19"/>
  </w:num>
  <w:num w:numId="34">
    <w:abstractNumId w:val="29"/>
  </w:num>
  <w:num w:numId="35">
    <w:abstractNumId w:val="13"/>
  </w:num>
  <w:num w:numId="36">
    <w:abstractNumId w:val="32"/>
  </w:num>
  <w:num w:numId="37">
    <w:abstractNumId w:val="36"/>
  </w:num>
  <w:num w:numId="38">
    <w:abstractNumId w:val="36"/>
  </w:num>
  <w:num w:numId="39">
    <w:abstractNumId w:val="36"/>
  </w:num>
  <w:num w:numId="40">
    <w:abstractNumId w:val="36"/>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1A18"/>
    <w:rsid w:val="000045DE"/>
    <w:rsid w:val="00006103"/>
    <w:rsid w:val="00006D62"/>
    <w:rsid w:val="000073A9"/>
    <w:rsid w:val="000076B1"/>
    <w:rsid w:val="000079DF"/>
    <w:rsid w:val="00007E28"/>
    <w:rsid w:val="00010466"/>
    <w:rsid w:val="00011D72"/>
    <w:rsid w:val="0001214C"/>
    <w:rsid w:val="000146E5"/>
    <w:rsid w:val="00016544"/>
    <w:rsid w:val="0002038F"/>
    <w:rsid w:val="00021778"/>
    <w:rsid w:val="0002241A"/>
    <w:rsid w:val="000224E8"/>
    <w:rsid w:val="0002583C"/>
    <w:rsid w:val="000261D6"/>
    <w:rsid w:val="00026B34"/>
    <w:rsid w:val="000313DB"/>
    <w:rsid w:val="000316B9"/>
    <w:rsid w:val="0003366F"/>
    <w:rsid w:val="00034D38"/>
    <w:rsid w:val="00035956"/>
    <w:rsid w:val="0004262E"/>
    <w:rsid w:val="00043A9F"/>
    <w:rsid w:val="00045D88"/>
    <w:rsid w:val="00047D25"/>
    <w:rsid w:val="00047D4D"/>
    <w:rsid w:val="0005009D"/>
    <w:rsid w:val="0005034D"/>
    <w:rsid w:val="00050464"/>
    <w:rsid w:val="0005128C"/>
    <w:rsid w:val="000536D8"/>
    <w:rsid w:val="000567E6"/>
    <w:rsid w:val="0005683E"/>
    <w:rsid w:val="000570D1"/>
    <w:rsid w:val="00057276"/>
    <w:rsid w:val="0006001A"/>
    <w:rsid w:val="000601AB"/>
    <w:rsid w:val="00061F95"/>
    <w:rsid w:val="00062EBA"/>
    <w:rsid w:val="000630FC"/>
    <w:rsid w:val="00063B30"/>
    <w:rsid w:val="00063F7C"/>
    <w:rsid w:val="00064925"/>
    <w:rsid w:val="000658D8"/>
    <w:rsid w:val="000669F9"/>
    <w:rsid w:val="00070353"/>
    <w:rsid w:val="00075A83"/>
    <w:rsid w:val="0007688B"/>
    <w:rsid w:val="000803C8"/>
    <w:rsid w:val="00082F12"/>
    <w:rsid w:val="00083310"/>
    <w:rsid w:val="000913B7"/>
    <w:rsid w:val="000917BC"/>
    <w:rsid w:val="00092750"/>
    <w:rsid w:val="000929E7"/>
    <w:rsid w:val="00092DA6"/>
    <w:rsid w:val="0009462A"/>
    <w:rsid w:val="000959C4"/>
    <w:rsid w:val="00097978"/>
    <w:rsid w:val="000A1263"/>
    <w:rsid w:val="000A36BE"/>
    <w:rsid w:val="000A6891"/>
    <w:rsid w:val="000A6D5D"/>
    <w:rsid w:val="000B0FC9"/>
    <w:rsid w:val="000B27BC"/>
    <w:rsid w:val="000B2E90"/>
    <w:rsid w:val="000B51AA"/>
    <w:rsid w:val="000B606C"/>
    <w:rsid w:val="000B6478"/>
    <w:rsid w:val="000B693A"/>
    <w:rsid w:val="000C58F5"/>
    <w:rsid w:val="000C6778"/>
    <w:rsid w:val="000C6DB0"/>
    <w:rsid w:val="000D2114"/>
    <w:rsid w:val="000D2197"/>
    <w:rsid w:val="000D3578"/>
    <w:rsid w:val="000D470A"/>
    <w:rsid w:val="000D5AFA"/>
    <w:rsid w:val="000D6CD4"/>
    <w:rsid w:val="000D7E20"/>
    <w:rsid w:val="000E1226"/>
    <w:rsid w:val="000E245D"/>
    <w:rsid w:val="000E3238"/>
    <w:rsid w:val="000E367C"/>
    <w:rsid w:val="000E7F02"/>
    <w:rsid w:val="000F0E2C"/>
    <w:rsid w:val="000F1580"/>
    <w:rsid w:val="000F3361"/>
    <w:rsid w:val="000F522D"/>
    <w:rsid w:val="000F622A"/>
    <w:rsid w:val="00101221"/>
    <w:rsid w:val="00103F9D"/>
    <w:rsid w:val="00104FC9"/>
    <w:rsid w:val="00105014"/>
    <w:rsid w:val="001063AC"/>
    <w:rsid w:val="001072B7"/>
    <w:rsid w:val="00107355"/>
    <w:rsid w:val="0010781C"/>
    <w:rsid w:val="0011071C"/>
    <w:rsid w:val="001113B7"/>
    <w:rsid w:val="001124A8"/>
    <w:rsid w:val="00113764"/>
    <w:rsid w:val="0011507D"/>
    <w:rsid w:val="0011547B"/>
    <w:rsid w:val="00116824"/>
    <w:rsid w:val="00116C52"/>
    <w:rsid w:val="00116FE5"/>
    <w:rsid w:val="0011706E"/>
    <w:rsid w:val="001172C1"/>
    <w:rsid w:val="00121232"/>
    <w:rsid w:val="001214C5"/>
    <w:rsid w:val="0012381B"/>
    <w:rsid w:val="00124357"/>
    <w:rsid w:val="001258D1"/>
    <w:rsid w:val="00126E91"/>
    <w:rsid w:val="00126F77"/>
    <w:rsid w:val="00136483"/>
    <w:rsid w:val="0013687D"/>
    <w:rsid w:val="00137574"/>
    <w:rsid w:val="00140020"/>
    <w:rsid w:val="00140674"/>
    <w:rsid w:val="001409F2"/>
    <w:rsid w:val="00140F1F"/>
    <w:rsid w:val="00142D42"/>
    <w:rsid w:val="00145768"/>
    <w:rsid w:val="00151E61"/>
    <w:rsid w:val="00156314"/>
    <w:rsid w:val="00157F4F"/>
    <w:rsid w:val="00161A11"/>
    <w:rsid w:val="00162BD3"/>
    <w:rsid w:val="0016495D"/>
    <w:rsid w:val="00165B9E"/>
    <w:rsid w:val="001709CF"/>
    <w:rsid w:val="00172F2D"/>
    <w:rsid w:val="0017369A"/>
    <w:rsid w:val="0017699E"/>
    <w:rsid w:val="00180176"/>
    <w:rsid w:val="001823B0"/>
    <w:rsid w:val="00183E91"/>
    <w:rsid w:val="001848A9"/>
    <w:rsid w:val="00185259"/>
    <w:rsid w:val="00186F25"/>
    <w:rsid w:val="0019011F"/>
    <w:rsid w:val="001918D0"/>
    <w:rsid w:val="00194DEC"/>
    <w:rsid w:val="001957B7"/>
    <w:rsid w:val="00195989"/>
    <w:rsid w:val="00196AEC"/>
    <w:rsid w:val="001A0FDA"/>
    <w:rsid w:val="001A1173"/>
    <w:rsid w:val="001A1829"/>
    <w:rsid w:val="001A3837"/>
    <w:rsid w:val="001A48F4"/>
    <w:rsid w:val="001A5094"/>
    <w:rsid w:val="001A5F32"/>
    <w:rsid w:val="001B1AF6"/>
    <w:rsid w:val="001B2B60"/>
    <w:rsid w:val="001B2D48"/>
    <w:rsid w:val="001B3617"/>
    <w:rsid w:val="001B5182"/>
    <w:rsid w:val="001B6B0E"/>
    <w:rsid w:val="001C123B"/>
    <w:rsid w:val="001C571B"/>
    <w:rsid w:val="001C6E6B"/>
    <w:rsid w:val="001C7DBA"/>
    <w:rsid w:val="001D3722"/>
    <w:rsid w:val="001D3E96"/>
    <w:rsid w:val="001D4619"/>
    <w:rsid w:val="001D6827"/>
    <w:rsid w:val="001D7AC0"/>
    <w:rsid w:val="001D7FA0"/>
    <w:rsid w:val="001E0E22"/>
    <w:rsid w:val="001E2292"/>
    <w:rsid w:val="001E3B05"/>
    <w:rsid w:val="001E69B2"/>
    <w:rsid w:val="001E76A2"/>
    <w:rsid w:val="001F03A4"/>
    <w:rsid w:val="001F158E"/>
    <w:rsid w:val="001F2D1C"/>
    <w:rsid w:val="001F2FB7"/>
    <w:rsid w:val="001F42C6"/>
    <w:rsid w:val="001F48BC"/>
    <w:rsid w:val="001F4C62"/>
    <w:rsid w:val="00200425"/>
    <w:rsid w:val="00204B2D"/>
    <w:rsid w:val="002075AD"/>
    <w:rsid w:val="0021191B"/>
    <w:rsid w:val="00214C71"/>
    <w:rsid w:val="00216A40"/>
    <w:rsid w:val="0021726B"/>
    <w:rsid w:val="002222C6"/>
    <w:rsid w:val="00223977"/>
    <w:rsid w:val="00223AF3"/>
    <w:rsid w:val="00223BD1"/>
    <w:rsid w:val="00225121"/>
    <w:rsid w:val="00233ACA"/>
    <w:rsid w:val="00233C47"/>
    <w:rsid w:val="00236D38"/>
    <w:rsid w:val="00240D54"/>
    <w:rsid w:val="00240EF2"/>
    <w:rsid w:val="00241567"/>
    <w:rsid w:val="00241F19"/>
    <w:rsid w:val="002474E4"/>
    <w:rsid w:val="0024795C"/>
    <w:rsid w:val="002505F3"/>
    <w:rsid w:val="00250DCA"/>
    <w:rsid w:val="002518E2"/>
    <w:rsid w:val="00251B3D"/>
    <w:rsid w:val="00252E41"/>
    <w:rsid w:val="00254980"/>
    <w:rsid w:val="00255F96"/>
    <w:rsid w:val="002566B9"/>
    <w:rsid w:val="00256B9F"/>
    <w:rsid w:val="00260201"/>
    <w:rsid w:val="00262F2E"/>
    <w:rsid w:val="00263204"/>
    <w:rsid w:val="002634CB"/>
    <w:rsid w:val="0026353C"/>
    <w:rsid w:val="00264773"/>
    <w:rsid w:val="002673BF"/>
    <w:rsid w:val="002711A0"/>
    <w:rsid w:val="00273D5A"/>
    <w:rsid w:val="002761B4"/>
    <w:rsid w:val="002761EF"/>
    <w:rsid w:val="00277383"/>
    <w:rsid w:val="00282239"/>
    <w:rsid w:val="00283F8B"/>
    <w:rsid w:val="002856AF"/>
    <w:rsid w:val="002906A4"/>
    <w:rsid w:val="002907AD"/>
    <w:rsid w:val="00290DA1"/>
    <w:rsid w:val="0029307A"/>
    <w:rsid w:val="002960ED"/>
    <w:rsid w:val="00296D89"/>
    <w:rsid w:val="00297D81"/>
    <w:rsid w:val="002A3D9E"/>
    <w:rsid w:val="002A5540"/>
    <w:rsid w:val="002A6F31"/>
    <w:rsid w:val="002A7B47"/>
    <w:rsid w:val="002A7CF6"/>
    <w:rsid w:val="002B024B"/>
    <w:rsid w:val="002B0F4D"/>
    <w:rsid w:val="002B65FF"/>
    <w:rsid w:val="002B7E5B"/>
    <w:rsid w:val="002C38A6"/>
    <w:rsid w:val="002C69E4"/>
    <w:rsid w:val="002C6A14"/>
    <w:rsid w:val="002C74E7"/>
    <w:rsid w:val="002D0BDC"/>
    <w:rsid w:val="002D13B6"/>
    <w:rsid w:val="002D1612"/>
    <w:rsid w:val="002D55E5"/>
    <w:rsid w:val="002D5D8A"/>
    <w:rsid w:val="002D65C4"/>
    <w:rsid w:val="002D7F1C"/>
    <w:rsid w:val="002E0A75"/>
    <w:rsid w:val="002E0EB4"/>
    <w:rsid w:val="002E4DEB"/>
    <w:rsid w:val="002E52C2"/>
    <w:rsid w:val="002F52FA"/>
    <w:rsid w:val="00300EB2"/>
    <w:rsid w:val="00301482"/>
    <w:rsid w:val="0030373F"/>
    <w:rsid w:val="00303E5C"/>
    <w:rsid w:val="003070A0"/>
    <w:rsid w:val="00307F82"/>
    <w:rsid w:val="00310647"/>
    <w:rsid w:val="00311178"/>
    <w:rsid w:val="003117D7"/>
    <w:rsid w:val="00312A7E"/>
    <w:rsid w:val="00321397"/>
    <w:rsid w:val="00322DA7"/>
    <w:rsid w:val="00323012"/>
    <w:rsid w:val="00325318"/>
    <w:rsid w:val="00325B6F"/>
    <w:rsid w:val="00325F8E"/>
    <w:rsid w:val="0032613C"/>
    <w:rsid w:val="003278D0"/>
    <w:rsid w:val="00330B70"/>
    <w:rsid w:val="00331993"/>
    <w:rsid w:val="003328B1"/>
    <w:rsid w:val="00332D0D"/>
    <w:rsid w:val="00333352"/>
    <w:rsid w:val="00334230"/>
    <w:rsid w:val="00335B75"/>
    <w:rsid w:val="00337545"/>
    <w:rsid w:val="0034036A"/>
    <w:rsid w:val="003418D9"/>
    <w:rsid w:val="00342405"/>
    <w:rsid w:val="00343618"/>
    <w:rsid w:val="00343C8F"/>
    <w:rsid w:val="003441F1"/>
    <w:rsid w:val="00346415"/>
    <w:rsid w:val="00350F10"/>
    <w:rsid w:val="003522FE"/>
    <w:rsid w:val="00355292"/>
    <w:rsid w:val="0035594E"/>
    <w:rsid w:val="0035600C"/>
    <w:rsid w:val="00357149"/>
    <w:rsid w:val="00357A0D"/>
    <w:rsid w:val="0036320C"/>
    <w:rsid w:val="0036719B"/>
    <w:rsid w:val="0036742F"/>
    <w:rsid w:val="0036750D"/>
    <w:rsid w:val="00370FE3"/>
    <w:rsid w:val="003712D7"/>
    <w:rsid w:val="003731DF"/>
    <w:rsid w:val="0037421A"/>
    <w:rsid w:val="00377132"/>
    <w:rsid w:val="00377778"/>
    <w:rsid w:val="00382C9E"/>
    <w:rsid w:val="003902CD"/>
    <w:rsid w:val="003947C4"/>
    <w:rsid w:val="00394A4D"/>
    <w:rsid w:val="0039687B"/>
    <w:rsid w:val="00396C9C"/>
    <w:rsid w:val="00396F61"/>
    <w:rsid w:val="00397171"/>
    <w:rsid w:val="003A04A7"/>
    <w:rsid w:val="003A07D2"/>
    <w:rsid w:val="003A1581"/>
    <w:rsid w:val="003A1EDE"/>
    <w:rsid w:val="003A2009"/>
    <w:rsid w:val="003A51A3"/>
    <w:rsid w:val="003B02C7"/>
    <w:rsid w:val="003B10D9"/>
    <w:rsid w:val="003B1B93"/>
    <w:rsid w:val="003B1D2F"/>
    <w:rsid w:val="003B2894"/>
    <w:rsid w:val="003C10AA"/>
    <w:rsid w:val="003C2C78"/>
    <w:rsid w:val="003C475A"/>
    <w:rsid w:val="003C47B4"/>
    <w:rsid w:val="003C4E2C"/>
    <w:rsid w:val="003C5DEF"/>
    <w:rsid w:val="003C685B"/>
    <w:rsid w:val="003C7FD6"/>
    <w:rsid w:val="003D0746"/>
    <w:rsid w:val="003D2CF1"/>
    <w:rsid w:val="003D30D1"/>
    <w:rsid w:val="003D3A69"/>
    <w:rsid w:val="003D4DFB"/>
    <w:rsid w:val="003D6652"/>
    <w:rsid w:val="003D7F8F"/>
    <w:rsid w:val="003E2B8E"/>
    <w:rsid w:val="003E4A1F"/>
    <w:rsid w:val="003E4FD8"/>
    <w:rsid w:val="003E6252"/>
    <w:rsid w:val="003E63E2"/>
    <w:rsid w:val="003E783A"/>
    <w:rsid w:val="003F1F70"/>
    <w:rsid w:val="003F3F13"/>
    <w:rsid w:val="003F65DB"/>
    <w:rsid w:val="003F6906"/>
    <w:rsid w:val="00400940"/>
    <w:rsid w:val="00401070"/>
    <w:rsid w:val="004026CF"/>
    <w:rsid w:val="00406335"/>
    <w:rsid w:val="004069A7"/>
    <w:rsid w:val="00406F7C"/>
    <w:rsid w:val="00407DE4"/>
    <w:rsid w:val="0041053D"/>
    <w:rsid w:val="00412227"/>
    <w:rsid w:val="00414229"/>
    <w:rsid w:val="004152CE"/>
    <w:rsid w:val="004154E6"/>
    <w:rsid w:val="004167DC"/>
    <w:rsid w:val="00416B61"/>
    <w:rsid w:val="00417105"/>
    <w:rsid w:val="004218E2"/>
    <w:rsid w:val="00421FF9"/>
    <w:rsid w:val="00423262"/>
    <w:rsid w:val="004246A2"/>
    <w:rsid w:val="004252D0"/>
    <w:rsid w:val="0043143A"/>
    <w:rsid w:val="004316A0"/>
    <w:rsid w:val="0043635C"/>
    <w:rsid w:val="00436C5D"/>
    <w:rsid w:val="00437541"/>
    <w:rsid w:val="00441F98"/>
    <w:rsid w:val="00442710"/>
    <w:rsid w:val="00445FB0"/>
    <w:rsid w:val="00446A97"/>
    <w:rsid w:val="00453B58"/>
    <w:rsid w:val="00457B19"/>
    <w:rsid w:val="0046022D"/>
    <w:rsid w:val="004619D1"/>
    <w:rsid w:val="00475D99"/>
    <w:rsid w:val="0048005E"/>
    <w:rsid w:val="00480C3A"/>
    <w:rsid w:val="004818BB"/>
    <w:rsid w:val="004819AC"/>
    <w:rsid w:val="00481D3A"/>
    <w:rsid w:val="004877C7"/>
    <w:rsid w:val="00493EE7"/>
    <w:rsid w:val="00494320"/>
    <w:rsid w:val="004A0CDC"/>
    <w:rsid w:val="004A3FC2"/>
    <w:rsid w:val="004A68A3"/>
    <w:rsid w:val="004B13D7"/>
    <w:rsid w:val="004B2360"/>
    <w:rsid w:val="004B2CCE"/>
    <w:rsid w:val="004B4C79"/>
    <w:rsid w:val="004B568B"/>
    <w:rsid w:val="004B62D6"/>
    <w:rsid w:val="004C0FAE"/>
    <w:rsid w:val="004C1468"/>
    <w:rsid w:val="004C2B2D"/>
    <w:rsid w:val="004C2BAD"/>
    <w:rsid w:val="004C5DBA"/>
    <w:rsid w:val="004C7CD5"/>
    <w:rsid w:val="004D2A83"/>
    <w:rsid w:val="004D3CE9"/>
    <w:rsid w:val="004E1939"/>
    <w:rsid w:val="004E26CD"/>
    <w:rsid w:val="004E2AA5"/>
    <w:rsid w:val="004E36B0"/>
    <w:rsid w:val="004E3D18"/>
    <w:rsid w:val="004E410E"/>
    <w:rsid w:val="004E65BA"/>
    <w:rsid w:val="004E6E56"/>
    <w:rsid w:val="004F187C"/>
    <w:rsid w:val="004F66EB"/>
    <w:rsid w:val="004F6ADD"/>
    <w:rsid w:val="004F78AF"/>
    <w:rsid w:val="00501F98"/>
    <w:rsid w:val="0050546F"/>
    <w:rsid w:val="0050669A"/>
    <w:rsid w:val="00507475"/>
    <w:rsid w:val="0051095A"/>
    <w:rsid w:val="00513278"/>
    <w:rsid w:val="00514A46"/>
    <w:rsid w:val="0051596C"/>
    <w:rsid w:val="00515F56"/>
    <w:rsid w:val="00517B55"/>
    <w:rsid w:val="00523D7C"/>
    <w:rsid w:val="005242FA"/>
    <w:rsid w:val="00524D95"/>
    <w:rsid w:val="00527652"/>
    <w:rsid w:val="00527842"/>
    <w:rsid w:val="00530001"/>
    <w:rsid w:val="0053228F"/>
    <w:rsid w:val="00534CDF"/>
    <w:rsid w:val="005361E8"/>
    <w:rsid w:val="005364FD"/>
    <w:rsid w:val="00537119"/>
    <w:rsid w:val="005371E3"/>
    <w:rsid w:val="00540178"/>
    <w:rsid w:val="00543176"/>
    <w:rsid w:val="005442E8"/>
    <w:rsid w:val="00545402"/>
    <w:rsid w:val="0054780E"/>
    <w:rsid w:val="00550646"/>
    <w:rsid w:val="00550EDF"/>
    <w:rsid w:val="00552813"/>
    <w:rsid w:val="005536E5"/>
    <w:rsid w:val="005537C6"/>
    <w:rsid w:val="00553F5A"/>
    <w:rsid w:val="00554354"/>
    <w:rsid w:val="00557CDF"/>
    <w:rsid w:val="005603E2"/>
    <w:rsid w:val="00560A60"/>
    <w:rsid w:val="00561AD6"/>
    <w:rsid w:val="00562E4F"/>
    <w:rsid w:val="00563BB3"/>
    <w:rsid w:val="005671FA"/>
    <w:rsid w:val="005672EC"/>
    <w:rsid w:val="005678FA"/>
    <w:rsid w:val="00570800"/>
    <w:rsid w:val="00570D1C"/>
    <w:rsid w:val="00572C4A"/>
    <w:rsid w:val="00572DA8"/>
    <w:rsid w:val="005739E6"/>
    <w:rsid w:val="0057420F"/>
    <w:rsid w:val="00580747"/>
    <w:rsid w:val="00581407"/>
    <w:rsid w:val="00581BA4"/>
    <w:rsid w:val="0058620A"/>
    <w:rsid w:val="00586BAA"/>
    <w:rsid w:val="005910C5"/>
    <w:rsid w:val="00592331"/>
    <w:rsid w:val="005924D4"/>
    <w:rsid w:val="0059301E"/>
    <w:rsid w:val="00593863"/>
    <w:rsid w:val="00595592"/>
    <w:rsid w:val="005967ED"/>
    <w:rsid w:val="005A13BD"/>
    <w:rsid w:val="005A23DB"/>
    <w:rsid w:val="005A3090"/>
    <w:rsid w:val="005A4294"/>
    <w:rsid w:val="005A527E"/>
    <w:rsid w:val="005A6563"/>
    <w:rsid w:val="005A6788"/>
    <w:rsid w:val="005A704B"/>
    <w:rsid w:val="005B161B"/>
    <w:rsid w:val="005B1E63"/>
    <w:rsid w:val="005B219D"/>
    <w:rsid w:val="005B36C9"/>
    <w:rsid w:val="005B7E0F"/>
    <w:rsid w:val="005C13A8"/>
    <w:rsid w:val="005C3160"/>
    <w:rsid w:val="005C32A4"/>
    <w:rsid w:val="005D274B"/>
    <w:rsid w:val="005D2904"/>
    <w:rsid w:val="005D3D44"/>
    <w:rsid w:val="005D7F7C"/>
    <w:rsid w:val="005E22DE"/>
    <w:rsid w:val="005E3159"/>
    <w:rsid w:val="005E6478"/>
    <w:rsid w:val="005E649A"/>
    <w:rsid w:val="005E6851"/>
    <w:rsid w:val="005E7578"/>
    <w:rsid w:val="005F0D26"/>
    <w:rsid w:val="005F115F"/>
    <w:rsid w:val="005F1244"/>
    <w:rsid w:val="005F36CC"/>
    <w:rsid w:val="005F4E51"/>
    <w:rsid w:val="005F5DF6"/>
    <w:rsid w:val="005F6029"/>
    <w:rsid w:val="005F723E"/>
    <w:rsid w:val="00600704"/>
    <w:rsid w:val="006037CA"/>
    <w:rsid w:val="00605D44"/>
    <w:rsid w:val="0060641C"/>
    <w:rsid w:val="00607107"/>
    <w:rsid w:val="00610E82"/>
    <w:rsid w:val="006125DD"/>
    <w:rsid w:val="00613C57"/>
    <w:rsid w:val="006159AE"/>
    <w:rsid w:val="0061679C"/>
    <w:rsid w:val="00616EFC"/>
    <w:rsid w:val="00617AAD"/>
    <w:rsid w:val="00617F9C"/>
    <w:rsid w:val="00622D7C"/>
    <w:rsid w:val="00623F20"/>
    <w:rsid w:val="006252B4"/>
    <w:rsid w:val="0063445B"/>
    <w:rsid w:val="00635925"/>
    <w:rsid w:val="00635BD5"/>
    <w:rsid w:val="00636566"/>
    <w:rsid w:val="00636E86"/>
    <w:rsid w:val="00641FB3"/>
    <w:rsid w:val="00643D00"/>
    <w:rsid w:val="00644D83"/>
    <w:rsid w:val="00646C42"/>
    <w:rsid w:val="006527E0"/>
    <w:rsid w:val="006570AC"/>
    <w:rsid w:val="006632E7"/>
    <w:rsid w:val="00665DDB"/>
    <w:rsid w:val="00667461"/>
    <w:rsid w:val="006677C7"/>
    <w:rsid w:val="00667B74"/>
    <w:rsid w:val="00670224"/>
    <w:rsid w:val="00670950"/>
    <w:rsid w:val="00670BB9"/>
    <w:rsid w:val="00670CFC"/>
    <w:rsid w:val="00672EF6"/>
    <w:rsid w:val="0067366A"/>
    <w:rsid w:val="006745F8"/>
    <w:rsid w:val="00675B84"/>
    <w:rsid w:val="006767E7"/>
    <w:rsid w:val="00677AB7"/>
    <w:rsid w:val="0068065A"/>
    <w:rsid w:val="00681AC5"/>
    <w:rsid w:val="00682639"/>
    <w:rsid w:val="00682812"/>
    <w:rsid w:val="0068298C"/>
    <w:rsid w:val="00685031"/>
    <w:rsid w:val="0068525B"/>
    <w:rsid w:val="00690CF7"/>
    <w:rsid w:val="00691E3E"/>
    <w:rsid w:val="00693C55"/>
    <w:rsid w:val="00697118"/>
    <w:rsid w:val="00697978"/>
    <w:rsid w:val="006A610F"/>
    <w:rsid w:val="006A69BD"/>
    <w:rsid w:val="006B14DF"/>
    <w:rsid w:val="006B18E5"/>
    <w:rsid w:val="006B364D"/>
    <w:rsid w:val="006B3F4A"/>
    <w:rsid w:val="006B59F5"/>
    <w:rsid w:val="006B5CBF"/>
    <w:rsid w:val="006C086B"/>
    <w:rsid w:val="006C106D"/>
    <w:rsid w:val="006C1C0E"/>
    <w:rsid w:val="006C253E"/>
    <w:rsid w:val="006C4579"/>
    <w:rsid w:val="006C57DA"/>
    <w:rsid w:val="006C6E15"/>
    <w:rsid w:val="006D088D"/>
    <w:rsid w:val="006D4A45"/>
    <w:rsid w:val="006D5D4A"/>
    <w:rsid w:val="006D6140"/>
    <w:rsid w:val="006D6656"/>
    <w:rsid w:val="006D7639"/>
    <w:rsid w:val="006E0C69"/>
    <w:rsid w:val="006E13CE"/>
    <w:rsid w:val="006E4E45"/>
    <w:rsid w:val="006E5601"/>
    <w:rsid w:val="006E5978"/>
    <w:rsid w:val="006F09E9"/>
    <w:rsid w:val="006F0A82"/>
    <w:rsid w:val="006F1350"/>
    <w:rsid w:val="006F24C0"/>
    <w:rsid w:val="006F2E10"/>
    <w:rsid w:val="006F329C"/>
    <w:rsid w:val="006F4C26"/>
    <w:rsid w:val="006F5329"/>
    <w:rsid w:val="006F53A2"/>
    <w:rsid w:val="006F5759"/>
    <w:rsid w:val="0070002B"/>
    <w:rsid w:val="00700C3F"/>
    <w:rsid w:val="00701C60"/>
    <w:rsid w:val="00702220"/>
    <w:rsid w:val="00702D91"/>
    <w:rsid w:val="00702FCA"/>
    <w:rsid w:val="00704134"/>
    <w:rsid w:val="00705F97"/>
    <w:rsid w:val="0071234A"/>
    <w:rsid w:val="00713146"/>
    <w:rsid w:val="00713688"/>
    <w:rsid w:val="00715791"/>
    <w:rsid w:val="0071610F"/>
    <w:rsid w:val="0071748A"/>
    <w:rsid w:val="007202A2"/>
    <w:rsid w:val="007227A9"/>
    <w:rsid w:val="00725DF8"/>
    <w:rsid w:val="0072793D"/>
    <w:rsid w:val="00730D90"/>
    <w:rsid w:val="00731A2B"/>
    <w:rsid w:val="007320D6"/>
    <w:rsid w:val="00733F15"/>
    <w:rsid w:val="00735999"/>
    <w:rsid w:val="00735D56"/>
    <w:rsid w:val="00737285"/>
    <w:rsid w:val="007372EF"/>
    <w:rsid w:val="00737EDF"/>
    <w:rsid w:val="00744B03"/>
    <w:rsid w:val="00745FB4"/>
    <w:rsid w:val="00746A64"/>
    <w:rsid w:val="00752256"/>
    <w:rsid w:val="007524E4"/>
    <w:rsid w:val="00753447"/>
    <w:rsid w:val="007564D2"/>
    <w:rsid w:val="00756584"/>
    <w:rsid w:val="00757B81"/>
    <w:rsid w:val="00761340"/>
    <w:rsid w:val="0076192E"/>
    <w:rsid w:val="007622B0"/>
    <w:rsid w:val="00762DE1"/>
    <w:rsid w:val="00763070"/>
    <w:rsid w:val="007638FC"/>
    <w:rsid w:val="007649F0"/>
    <w:rsid w:val="00765DAA"/>
    <w:rsid w:val="0077088F"/>
    <w:rsid w:val="007721BF"/>
    <w:rsid w:val="00772A53"/>
    <w:rsid w:val="00775DCC"/>
    <w:rsid w:val="00781E78"/>
    <w:rsid w:val="00782AC4"/>
    <w:rsid w:val="00782BF6"/>
    <w:rsid w:val="0078341D"/>
    <w:rsid w:val="00784E49"/>
    <w:rsid w:val="007861FB"/>
    <w:rsid w:val="00790415"/>
    <w:rsid w:val="0079135B"/>
    <w:rsid w:val="00792516"/>
    <w:rsid w:val="0079441B"/>
    <w:rsid w:val="00797683"/>
    <w:rsid w:val="007A0A5F"/>
    <w:rsid w:val="007A1688"/>
    <w:rsid w:val="007A250B"/>
    <w:rsid w:val="007A2942"/>
    <w:rsid w:val="007A5D31"/>
    <w:rsid w:val="007A7580"/>
    <w:rsid w:val="007B25CF"/>
    <w:rsid w:val="007B5F5A"/>
    <w:rsid w:val="007B6A25"/>
    <w:rsid w:val="007C03EC"/>
    <w:rsid w:val="007C4A95"/>
    <w:rsid w:val="007C5EF0"/>
    <w:rsid w:val="007C61E9"/>
    <w:rsid w:val="007C6477"/>
    <w:rsid w:val="007C7591"/>
    <w:rsid w:val="007C770C"/>
    <w:rsid w:val="007D0072"/>
    <w:rsid w:val="007D028E"/>
    <w:rsid w:val="007D10C3"/>
    <w:rsid w:val="007D203B"/>
    <w:rsid w:val="007D521E"/>
    <w:rsid w:val="007D5E76"/>
    <w:rsid w:val="007D6958"/>
    <w:rsid w:val="007D6CA7"/>
    <w:rsid w:val="007D7E6C"/>
    <w:rsid w:val="007D7F89"/>
    <w:rsid w:val="007E0D8C"/>
    <w:rsid w:val="007E1AA1"/>
    <w:rsid w:val="007E262F"/>
    <w:rsid w:val="007E400E"/>
    <w:rsid w:val="007E4ED7"/>
    <w:rsid w:val="007E4FEF"/>
    <w:rsid w:val="007E5110"/>
    <w:rsid w:val="007E6399"/>
    <w:rsid w:val="007E6E96"/>
    <w:rsid w:val="007F101F"/>
    <w:rsid w:val="007F29F0"/>
    <w:rsid w:val="007F5739"/>
    <w:rsid w:val="007F64DD"/>
    <w:rsid w:val="007F7D25"/>
    <w:rsid w:val="00800CE9"/>
    <w:rsid w:val="00801038"/>
    <w:rsid w:val="00801DC6"/>
    <w:rsid w:val="008029E9"/>
    <w:rsid w:val="0080653A"/>
    <w:rsid w:val="00806C58"/>
    <w:rsid w:val="008107B5"/>
    <w:rsid w:val="008119D6"/>
    <w:rsid w:val="008124DB"/>
    <w:rsid w:val="0081321C"/>
    <w:rsid w:val="008156F9"/>
    <w:rsid w:val="00815808"/>
    <w:rsid w:val="00817182"/>
    <w:rsid w:val="008173FB"/>
    <w:rsid w:val="00821D03"/>
    <w:rsid w:val="00821D75"/>
    <w:rsid w:val="00823245"/>
    <w:rsid w:val="00824C73"/>
    <w:rsid w:val="00824DFB"/>
    <w:rsid w:val="0082775A"/>
    <w:rsid w:val="0083051D"/>
    <w:rsid w:val="008307C6"/>
    <w:rsid w:val="00831FA3"/>
    <w:rsid w:val="00833942"/>
    <w:rsid w:val="008369DB"/>
    <w:rsid w:val="008374C5"/>
    <w:rsid w:val="00840249"/>
    <w:rsid w:val="0084041C"/>
    <w:rsid w:val="008404E7"/>
    <w:rsid w:val="008412AB"/>
    <w:rsid w:val="008418A1"/>
    <w:rsid w:val="008452D8"/>
    <w:rsid w:val="00845B1A"/>
    <w:rsid w:val="00845D63"/>
    <w:rsid w:val="00846C31"/>
    <w:rsid w:val="00846E42"/>
    <w:rsid w:val="00847D50"/>
    <w:rsid w:val="0085059E"/>
    <w:rsid w:val="00850924"/>
    <w:rsid w:val="0085151E"/>
    <w:rsid w:val="00851B1A"/>
    <w:rsid w:val="00853DE7"/>
    <w:rsid w:val="00854322"/>
    <w:rsid w:val="008544B7"/>
    <w:rsid w:val="00856E67"/>
    <w:rsid w:val="00864D1D"/>
    <w:rsid w:val="00865956"/>
    <w:rsid w:val="00867C90"/>
    <w:rsid w:val="00867FB0"/>
    <w:rsid w:val="008718B3"/>
    <w:rsid w:val="008733DC"/>
    <w:rsid w:val="00875D28"/>
    <w:rsid w:val="008769FE"/>
    <w:rsid w:val="00877062"/>
    <w:rsid w:val="0088144C"/>
    <w:rsid w:val="00885BF5"/>
    <w:rsid w:val="00885E75"/>
    <w:rsid w:val="00887160"/>
    <w:rsid w:val="00887342"/>
    <w:rsid w:val="00890EC1"/>
    <w:rsid w:val="00891406"/>
    <w:rsid w:val="00892BBD"/>
    <w:rsid w:val="00893B99"/>
    <w:rsid w:val="00893DBE"/>
    <w:rsid w:val="008949F8"/>
    <w:rsid w:val="0089566A"/>
    <w:rsid w:val="008A086F"/>
    <w:rsid w:val="008A1D27"/>
    <w:rsid w:val="008A39BC"/>
    <w:rsid w:val="008A47C2"/>
    <w:rsid w:val="008A7ADA"/>
    <w:rsid w:val="008A7C8A"/>
    <w:rsid w:val="008B35F8"/>
    <w:rsid w:val="008B4D9C"/>
    <w:rsid w:val="008B52AA"/>
    <w:rsid w:val="008B5B0D"/>
    <w:rsid w:val="008B6C7C"/>
    <w:rsid w:val="008C0006"/>
    <w:rsid w:val="008C1BC5"/>
    <w:rsid w:val="008C3ECC"/>
    <w:rsid w:val="008C4EF0"/>
    <w:rsid w:val="008C52AA"/>
    <w:rsid w:val="008C54F7"/>
    <w:rsid w:val="008C570A"/>
    <w:rsid w:val="008C6439"/>
    <w:rsid w:val="008C6DB1"/>
    <w:rsid w:val="008C715E"/>
    <w:rsid w:val="008D0458"/>
    <w:rsid w:val="008D0EBE"/>
    <w:rsid w:val="008D2495"/>
    <w:rsid w:val="008D5B7C"/>
    <w:rsid w:val="008E1BD8"/>
    <w:rsid w:val="008E28F1"/>
    <w:rsid w:val="008E47AF"/>
    <w:rsid w:val="008E4F42"/>
    <w:rsid w:val="008E64E8"/>
    <w:rsid w:val="008F00F1"/>
    <w:rsid w:val="008F08DA"/>
    <w:rsid w:val="008F0D74"/>
    <w:rsid w:val="008F1900"/>
    <w:rsid w:val="008F3803"/>
    <w:rsid w:val="008F4438"/>
    <w:rsid w:val="008F70A7"/>
    <w:rsid w:val="00900A32"/>
    <w:rsid w:val="00901C83"/>
    <w:rsid w:val="00902DAC"/>
    <w:rsid w:val="009034EE"/>
    <w:rsid w:val="009119AF"/>
    <w:rsid w:val="00914CAA"/>
    <w:rsid w:val="009153C8"/>
    <w:rsid w:val="00916410"/>
    <w:rsid w:val="009207B8"/>
    <w:rsid w:val="00922D4E"/>
    <w:rsid w:val="00925588"/>
    <w:rsid w:val="00926714"/>
    <w:rsid w:val="00926935"/>
    <w:rsid w:val="00927C62"/>
    <w:rsid w:val="00927FE9"/>
    <w:rsid w:val="009301FF"/>
    <w:rsid w:val="00930F09"/>
    <w:rsid w:val="00932AFD"/>
    <w:rsid w:val="00932BC6"/>
    <w:rsid w:val="00934FBD"/>
    <w:rsid w:val="00936455"/>
    <w:rsid w:val="009370CE"/>
    <w:rsid w:val="0093775E"/>
    <w:rsid w:val="00940A6B"/>
    <w:rsid w:val="00941406"/>
    <w:rsid w:val="0094447E"/>
    <w:rsid w:val="00945482"/>
    <w:rsid w:val="0095188F"/>
    <w:rsid w:val="0095293A"/>
    <w:rsid w:val="00952F15"/>
    <w:rsid w:val="00961A3B"/>
    <w:rsid w:val="00961E34"/>
    <w:rsid w:val="0096283F"/>
    <w:rsid w:val="00963965"/>
    <w:rsid w:val="009639B6"/>
    <w:rsid w:val="00963E78"/>
    <w:rsid w:val="00965225"/>
    <w:rsid w:val="009652F1"/>
    <w:rsid w:val="009656CD"/>
    <w:rsid w:val="0096581D"/>
    <w:rsid w:val="00965FC1"/>
    <w:rsid w:val="00967BC7"/>
    <w:rsid w:val="00971980"/>
    <w:rsid w:val="00972211"/>
    <w:rsid w:val="00975589"/>
    <w:rsid w:val="00976038"/>
    <w:rsid w:val="0097675D"/>
    <w:rsid w:val="00976960"/>
    <w:rsid w:val="00977A0A"/>
    <w:rsid w:val="009804C9"/>
    <w:rsid w:val="009859BF"/>
    <w:rsid w:val="00985AEF"/>
    <w:rsid w:val="00985EA1"/>
    <w:rsid w:val="0098656A"/>
    <w:rsid w:val="009916EC"/>
    <w:rsid w:val="00992696"/>
    <w:rsid w:val="00994336"/>
    <w:rsid w:val="00995733"/>
    <w:rsid w:val="00995A68"/>
    <w:rsid w:val="009969CD"/>
    <w:rsid w:val="009973C0"/>
    <w:rsid w:val="009A08E4"/>
    <w:rsid w:val="009A0F33"/>
    <w:rsid w:val="009A4948"/>
    <w:rsid w:val="009A5E8F"/>
    <w:rsid w:val="009A656C"/>
    <w:rsid w:val="009B0140"/>
    <w:rsid w:val="009B12F3"/>
    <w:rsid w:val="009B131E"/>
    <w:rsid w:val="009B18BE"/>
    <w:rsid w:val="009B2CC1"/>
    <w:rsid w:val="009B3401"/>
    <w:rsid w:val="009B3EB6"/>
    <w:rsid w:val="009B629D"/>
    <w:rsid w:val="009C01A5"/>
    <w:rsid w:val="009C029D"/>
    <w:rsid w:val="009C3645"/>
    <w:rsid w:val="009C37FA"/>
    <w:rsid w:val="009C437F"/>
    <w:rsid w:val="009C4F6D"/>
    <w:rsid w:val="009C61BD"/>
    <w:rsid w:val="009C6B39"/>
    <w:rsid w:val="009D338B"/>
    <w:rsid w:val="009D4A04"/>
    <w:rsid w:val="009D4D1F"/>
    <w:rsid w:val="009D7106"/>
    <w:rsid w:val="009D7F1C"/>
    <w:rsid w:val="009E2137"/>
    <w:rsid w:val="009E5173"/>
    <w:rsid w:val="009E528E"/>
    <w:rsid w:val="009E5FA6"/>
    <w:rsid w:val="009E6382"/>
    <w:rsid w:val="009F0378"/>
    <w:rsid w:val="009F057D"/>
    <w:rsid w:val="009F0741"/>
    <w:rsid w:val="009F25C5"/>
    <w:rsid w:val="009F3C62"/>
    <w:rsid w:val="009F581A"/>
    <w:rsid w:val="009F61A7"/>
    <w:rsid w:val="009F6DBC"/>
    <w:rsid w:val="009F7334"/>
    <w:rsid w:val="009F7371"/>
    <w:rsid w:val="009F7914"/>
    <w:rsid w:val="00A0059D"/>
    <w:rsid w:val="00A02BDB"/>
    <w:rsid w:val="00A02E1E"/>
    <w:rsid w:val="00A02F28"/>
    <w:rsid w:val="00A03617"/>
    <w:rsid w:val="00A04DA4"/>
    <w:rsid w:val="00A05B44"/>
    <w:rsid w:val="00A07DAD"/>
    <w:rsid w:val="00A10049"/>
    <w:rsid w:val="00A10654"/>
    <w:rsid w:val="00A11786"/>
    <w:rsid w:val="00A1251D"/>
    <w:rsid w:val="00A125E0"/>
    <w:rsid w:val="00A14DAE"/>
    <w:rsid w:val="00A20269"/>
    <w:rsid w:val="00A23C36"/>
    <w:rsid w:val="00A2428F"/>
    <w:rsid w:val="00A24A29"/>
    <w:rsid w:val="00A24B32"/>
    <w:rsid w:val="00A24C28"/>
    <w:rsid w:val="00A3026E"/>
    <w:rsid w:val="00A325EE"/>
    <w:rsid w:val="00A3386A"/>
    <w:rsid w:val="00A33FBB"/>
    <w:rsid w:val="00A344F0"/>
    <w:rsid w:val="00A3626A"/>
    <w:rsid w:val="00A40B54"/>
    <w:rsid w:val="00A420BC"/>
    <w:rsid w:val="00A437FF"/>
    <w:rsid w:val="00A44464"/>
    <w:rsid w:val="00A44A73"/>
    <w:rsid w:val="00A45E82"/>
    <w:rsid w:val="00A46AAE"/>
    <w:rsid w:val="00A510C2"/>
    <w:rsid w:val="00A534BC"/>
    <w:rsid w:val="00A53A4B"/>
    <w:rsid w:val="00A55558"/>
    <w:rsid w:val="00A55D2D"/>
    <w:rsid w:val="00A561BF"/>
    <w:rsid w:val="00A5635E"/>
    <w:rsid w:val="00A60375"/>
    <w:rsid w:val="00A60635"/>
    <w:rsid w:val="00A64F84"/>
    <w:rsid w:val="00A653EE"/>
    <w:rsid w:val="00A65A27"/>
    <w:rsid w:val="00A6677E"/>
    <w:rsid w:val="00A711BC"/>
    <w:rsid w:val="00A71444"/>
    <w:rsid w:val="00A7297F"/>
    <w:rsid w:val="00A73011"/>
    <w:rsid w:val="00A737E8"/>
    <w:rsid w:val="00A742E7"/>
    <w:rsid w:val="00A74440"/>
    <w:rsid w:val="00A75F2B"/>
    <w:rsid w:val="00A774C2"/>
    <w:rsid w:val="00A80E9D"/>
    <w:rsid w:val="00A84219"/>
    <w:rsid w:val="00A84EEA"/>
    <w:rsid w:val="00A8606E"/>
    <w:rsid w:val="00A86EF5"/>
    <w:rsid w:val="00A87D3A"/>
    <w:rsid w:val="00A92239"/>
    <w:rsid w:val="00A953F2"/>
    <w:rsid w:val="00A97E2E"/>
    <w:rsid w:val="00AA0258"/>
    <w:rsid w:val="00AA2CB4"/>
    <w:rsid w:val="00AA2D01"/>
    <w:rsid w:val="00AA44BE"/>
    <w:rsid w:val="00AA5B6F"/>
    <w:rsid w:val="00AA60D2"/>
    <w:rsid w:val="00AA726B"/>
    <w:rsid w:val="00AB22F6"/>
    <w:rsid w:val="00AB3645"/>
    <w:rsid w:val="00AB44AD"/>
    <w:rsid w:val="00AB5A22"/>
    <w:rsid w:val="00AB69B5"/>
    <w:rsid w:val="00AB72B7"/>
    <w:rsid w:val="00AB7DB8"/>
    <w:rsid w:val="00AB7DC4"/>
    <w:rsid w:val="00AC03FC"/>
    <w:rsid w:val="00AC1C9A"/>
    <w:rsid w:val="00AC2331"/>
    <w:rsid w:val="00AC2B6A"/>
    <w:rsid w:val="00AC4242"/>
    <w:rsid w:val="00AD110E"/>
    <w:rsid w:val="00AD1522"/>
    <w:rsid w:val="00AD2FEA"/>
    <w:rsid w:val="00AD3DCA"/>
    <w:rsid w:val="00AD58FD"/>
    <w:rsid w:val="00AD78F9"/>
    <w:rsid w:val="00AE1B9C"/>
    <w:rsid w:val="00AE1F85"/>
    <w:rsid w:val="00AE33A0"/>
    <w:rsid w:val="00AE532C"/>
    <w:rsid w:val="00AE7DFA"/>
    <w:rsid w:val="00AF29CF"/>
    <w:rsid w:val="00AF312C"/>
    <w:rsid w:val="00AF3320"/>
    <w:rsid w:val="00AF4243"/>
    <w:rsid w:val="00AF4CE6"/>
    <w:rsid w:val="00AF5531"/>
    <w:rsid w:val="00AF6EFB"/>
    <w:rsid w:val="00B0028D"/>
    <w:rsid w:val="00B01F9A"/>
    <w:rsid w:val="00B03278"/>
    <w:rsid w:val="00B06B3A"/>
    <w:rsid w:val="00B10397"/>
    <w:rsid w:val="00B10A91"/>
    <w:rsid w:val="00B13EFE"/>
    <w:rsid w:val="00B13FA2"/>
    <w:rsid w:val="00B14106"/>
    <w:rsid w:val="00B14566"/>
    <w:rsid w:val="00B1788D"/>
    <w:rsid w:val="00B21493"/>
    <w:rsid w:val="00B24D4B"/>
    <w:rsid w:val="00B30D22"/>
    <w:rsid w:val="00B312B2"/>
    <w:rsid w:val="00B3292B"/>
    <w:rsid w:val="00B33C41"/>
    <w:rsid w:val="00B34735"/>
    <w:rsid w:val="00B34FA1"/>
    <w:rsid w:val="00B36391"/>
    <w:rsid w:val="00B406DC"/>
    <w:rsid w:val="00B4072D"/>
    <w:rsid w:val="00B40735"/>
    <w:rsid w:val="00B42BF5"/>
    <w:rsid w:val="00B433C2"/>
    <w:rsid w:val="00B437A6"/>
    <w:rsid w:val="00B43E99"/>
    <w:rsid w:val="00B449D9"/>
    <w:rsid w:val="00B44F13"/>
    <w:rsid w:val="00B4688B"/>
    <w:rsid w:val="00B4694A"/>
    <w:rsid w:val="00B47251"/>
    <w:rsid w:val="00B51E6F"/>
    <w:rsid w:val="00B52B69"/>
    <w:rsid w:val="00B54C47"/>
    <w:rsid w:val="00B5700C"/>
    <w:rsid w:val="00B5738E"/>
    <w:rsid w:val="00B57E73"/>
    <w:rsid w:val="00B60815"/>
    <w:rsid w:val="00B61094"/>
    <w:rsid w:val="00B64B12"/>
    <w:rsid w:val="00B65A88"/>
    <w:rsid w:val="00B66BEE"/>
    <w:rsid w:val="00B66C84"/>
    <w:rsid w:val="00B70255"/>
    <w:rsid w:val="00B721E4"/>
    <w:rsid w:val="00B7411D"/>
    <w:rsid w:val="00B7506D"/>
    <w:rsid w:val="00B7741C"/>
    <w:rsid w:val="00B77BC0"/>
    <w:rsid w:val="00B837E2"/>
    <w:rsid w:val="00B86CB8"/>
    <w:rsid w:val="00B87B80"/>
    <w:rsid w:val="00B92A26"/>
    <w:rsid w:val="00B960BB"/>
    <w:rsid w:val="00B96FFD"/>
    <w:rsid w:val="00BA01C4"/>
    <w:rsid w:val="00BA2E5A"/>
    <w:rsid w:val="00BA4182"/>
    <w:rsid w:val="00BA6902"/>
    <w:rsid w:val="00BA7460"/>
    <w:rsid w:val="00BB03D6"/>
    <w:rsid w:val="00BB067A"/>
    <w:rsid w:val="00BB262C"/>
    <w:rsid w:val="00BB3CD0"/>
    <w:rsid w:val="00BB4117"/>
    <w:rsid w:val="00BB7F28"/>
    <w:rsid w:val="00BC16B3"/>
    <w:rsid w:val="00BC2084"/>
    <w:rsid w:val="00BC42C4"/>
    <w:rsid w:val="00BC4632"/>
    <w:rsid w:val="00BC4868"/>
    <w:rsid w:val="00BC5821"/>
    <w:rsid w:val="00BC5A15"/>
    <w:rsid w:val="00BC7D62"/>
    <w:rsid w:val="00BD1D73"/>
    <w:rsid w:val="00BD3D1D"/>
    <w:rsid w:val="00BD40CA"/>
    <w:rsid w:val="00BD5B8A"/>
    <w:rsid w:val="00BE23AF"/>
    <w:rsid w:val="00BE2B8C"/>
    <w:rsid w:val="00BE4954"/>
    <w:rsid w:val="00BE617D"/>
    <w:rsid w:val="00BF3EB5"/>
    <w:rsid w:val="00BF6FCF"/>
    <w:rsid w:val="00BF71B2"/>
    <w:rsid w:val="00C006C9"/>
    <w:rsid w:val="00C010FF"/>
    <w:rsid w:val="00C01C86"/>
    <w:rsid w:val="00C05FB7"/>
    <w:rsid w:val="00C0687C"/>
    <w:rsid w:val="00C10FE3"/>
    <w:rsid w:val="00C11C2A"/>
    <w:rsid w:val="00C14390"/>
    <w:rsid w:val="00C16341"/>
    <w:rsid w:val="00C166E6"/>
    <w:rsid w:val="00C1735A"/>
    <w:rsid w:val="00C20AE5"/>
    <w:rsid w:val="00C20FB1"/>
    <w:rsid w:val="00C217B2"/>
    <w:rsid w:val="00C21A31"/>
    <w:rsid w:val="00C222FD"/>
    <w:rsid w:val="00C30DF8"/>
    <w:rsid w:val="00C31106"/>
    <w:rsid w:val="00C336CA"/>
    <w:rsid w:val="00C36A59"/>
    <w:rsid w:val="00C427F5"/>
    <w:rsid w:val="00C433A8"/>
    <w:rsid w:val="00C4385E"/>
    <w:rsid w:val="00C45F07"/>
    <w:rsid w:val="00C4703C"/>
    <w:rsid w:val="00C470FD"/>
    <w:rsid w:val="00C528E5"/>
    <w:rsid w:val="00C5291F"/>
    <w:rsid w:val="00C54497"/>
    <w:rsid w:val="00C54A06"/>
    <w:rsid w:val="00C60112"/>
    <w:rsid w:val="00C62429"/>
    <w:rsid w:val="00C62DC1"/>
    <w:rsid w:val="00C64C6E"/>
    <w:rsid w:val="00C65823"/>
    <w:rsid w:val="00C672EF"/>
    <w:rsid w:val="00C67432"/>
    <w:rsid w:val="00C67911"/>
    <w:rsid w:val="00C6797F"/>
    <w:rsid w:val="00C70144"/>
    <w:rsid w:val="00C737ED"/>
    <w:rsid w:val="00C73FA7"/>
    <w:rsid w:val="00C75A12"/>
    <w:rsid w:val="00C75D1A"/>
    <w:rsid w:val="00C76360"/>
    <w:rsid w:val="00C764CF"/>
    <w:rsid w:val="00C768CF"/>
    <w:rsid w:val="00C778CD"/>
    <w:rsid w:val="00C77C8D"/>
    <w:rsid w:val="00C8053C"/>
    <w:rsid w:val="00C81094"/>
    <w:rsid w:val="00C82ACF"/>
    <w:rsid w:val="00C84332"/>
    <w:rsid w:val="00C8691D"/>
    <w:rsid w:val="00C87A45"/>
    <w:rsid w:val="00C90A29"/>
    <w:rsid w:val="00C91907"/>
    <w:rsid w:val="00C91B5A"/>
    <w:rsid w:val="00C93D05"/>
    <w:rsid w:val="00C9441A"/>
    <w:rsid w:val="00C96204"/>
    <w:rsid w:val="00CA01A9"/>
    <w:rsid w:val="00CA2D53"/>
    <w:rsid w:val="00CA352D"/>
    <w:rsid w:val="00CA4D0F"/>
    <w:rsid w:val="00CA74FB"/>
    <w:rsid w:val="00CB065E"/>
    <w:rsid w:val="00CB09E4"/>
    <w:rsid w:val="00CB0CE6"/>
    <w:rsid w:val="00CB245B"/>
    <w:rsid w:val="00CB3AB1"/>
    <w:rsid w:val="00CB4A9F"/>
    <w:rsid w:val="00CC0925"/>
    <w:rsid w:val="00CC7DAB"/>
    <w:rsid w:val="00CD0B8E"/>
    <w:rsid w:val="00CD289E"/>
    <w:rsid w:val="00CD66F5"/>
    <w:rsid w:val="00CD6F60"/>
    <w:rsid w:val="00CE018A"/>
    <w:rsid w:val="00CE50E1"/>
    <w:rsid w:val="00CE64D0"/>
    <w:rsid w:val="00CF0094"/>
    <w:rsid w:val="00CF1C17"/>
    <w:rsid w:val="00CF40D4"/>
    <w:rsid w:val="00CF429D"/>
    <w:rsid w:val="00CF65C9"/>
    <w:rsid w:val="00CF77A1"/>
    <w:rsid w:val="00CF7B3B"/>
    <w:rsid w:val="00D019B2"/>
    <w:rsid w:val="00D019E8"/>
    <w:rsid w:val="00D01CFF"/>
    <w:rsid w:val="00D031A5"/>
    <w:rsid w:val="00D03E07"/>
    <w:rsid w:val="00D04828"/>
    <w:rsid w:val="00D04E97"/>
    <w:rsid w:val="00D0539A"/>
    <w:rsid w:val="00D066D5"/>
    <w:rsid w:val="00D07610"/>
    <w:rsid w:val="00D104B1"/>
    <w:rsid w:val="00D10B7F"/>
    <w:rsid w:val="00D1214D"/>
    <w:rsid w:val="00D13D1B"/>
    <w:rsid w:val="00D14874"/>
    <w:rsid w:val="00D14F34"/>
    <w:rsid w:val="00D14FBF"/>
    <w:rsid w:val="00D15237"/>
    <w:rsid w:val="00D1528F"/>
    <w:rsid w:val="00D1676B"/>
    <w:rsid w:val="00D20610"/>
    <w:rsid w:val="00D22D7A"/>
    <w:rsid w:val="00D244BE"/>
    <w:rsid w:val="00D25218"/>
    <w:rsid w:val="00D25764"/>
    <w:rsid w:val="00D276EF"/>
    <w:rsid w:val="00D30C80"/>
    <w:rsid w:val="00D31867"/>
    <w:rsid w:val="00D3490A"/>
    <w:rsid w:val="00D34EF3"/>
    <w:rsid w:val="00D3600F"/>
    <w:rsid w:val="00D361B4"/>
    <w:rsid w:val="00D370B7"/>
    <w:rsid w:val="00D412EF"/>
    <w:rsid w:val="00D43631"/>
    <w:rsid w:val="00D438DD"/>
    <w:rsid w:val="00D45A42"/>
    <w:rsid w:val="00D4711F"/>
    <w:rsid w:val="00D47723"/>
    <w:rsid w:val="00D5014C"/>
    <w:rsid w:val="00D51BE4"/>
    <w:rsid w:val="00D51C2D"/>
    <w:rsid w:val="00D5580F"/>
    <w:rsid w:val="00D561AA"/>
    <w:rsid w:val="00D57284"/>
    <w:rsid w:val="00D574DC"/>
    <w:rsid w:val="00D5790F"/>
    <w:rsid w:val="00D6013A"/>
    <w:rsid w:val="00D62AD3"/>
    <w:rsid w:val="00D62B83"/>
    <w:rsid w:val="00D64173"/>
    <w:rsid w:val="00D64BC0"/>
    <w:rsid w:val="00D66AA4"/>
    <w:rsid w:val="00D6713B"/>
    <w:rsid w:val="00D705F8"/>
    <w:rsid w:val="00D71741"/>
    <w:rsid w:val="00D7187D"/>
    <w:rsid w:val="00D72972"/>
    <w:rsid w:val="00D7753D"/>
    <w:rsid w:val="00D819DC"/>
    <w:rsid w:val="00D849BC"/>
    <w:rsid w:val="00D90081"/>
    <w:rsid w:val="00D90346"/>
    <w:rsid w:val="00D90A4D"/>
    <w:rsid w:val="00D91E75"/>
    <w:rsid w:val="00D9464B"/>
    <w:rsid w:val="00D9477F"/>
    <w:rsid w:val="00D951D6"/>
    <w:rsid w:val="00DA09D2"/>
    <w:rsid w:val="00DA19C4"/>
    <w:rsid w:val="00DA29B9"/>
    <w:rsid w:val="00DA346B"/>
    <w:rsid w:val="00DA4348"/>
    <w:rsid w:val="00DA65ED"/>
    <w:rsid w:val="00DB03AF"/>
    <w:rsid w:val="00DB1549"/>
    <w:rsid w:val="00DB1E6C"/>
    <w:rsid w:val="00DB3195"/>
    <w:rsid w:val="00DB4EDA"/>
    <w:rsid w:val="00DB513B"/>
    <w:rsid w:val="00DB58EE"/>
    <w:rsid w:val="00DB6969"/>
    <w:rsid w:val="00DC0D9A"/>
    <w:rsid w:val="00DC12C6"/>
    <w:rsid w:val="00DC14C8"/>
    <w:rsid w:val="00DC1A33"/>
    <w:rsid w:val="00DC6260"/>
    <w:rsid w:val="00DC6B78"/>
    <w:rsid w:val="00DC74B5"/>
    <w:rsid w:val="00DD411C"/>
    <w:rsid w:val="00DD4BE4"/>
    <w:rsid w:val="00DE1AEC"/>
    <w:rsid w:val="00DE2250"/>
    <w:rsid w:val="00DE50D7"/>
    <w:rsid w:val="00DE6422"/>
    <w:rsid w:val="00DE69C9"/>
    <w:rsid w:val="00DF0920"/>
    <w:rsid w:val="00DF2219"/>
    <w:rsid w:val="00DF252D"/>
    <w:rsid w:val="00DF6853"/>
    <w:rsid w:val="00E00406"/>
    <w:rsid w:val="00E006E2"/>
    <w:rsid w:val="00E00A6F"/>
    <w:rsid w:val="00E01F03"/>
    <w:rsid w:val="00E058F8"/>
    <w:rsid w:val="00E10DE4"/>
    <w:rsid w:val="00E11185"/>
    <w:rsid w:val="00E1321D"/>
    <w:rsid w:val="00E13E22"/>
    <w:rsid w:val="00E1417F"/>
    <w:rsid w:val="00E147A9"/>
    <w:rsid w:val="00E152A2"/>
    <w:rsid w:val="00E15CD0"/>
    <w:rsid w:val="00E17353"/>
    <w:rsid w:val="00E200A9"/>
    <w:rsid w:val="00E20467"/>
    <w:rsid w:val="00E22594"/>
    <w:rsid w:val="00E247D5"/>
    <w:rsid w:val="00E26A5A"/>
    <w:rsid w:val="00E302F5"/>
    <w:rsid w:val="00E32CC8"/>
    <w:rsid w:val="00E37FB9"/>
    <w:rsid w:val="00E43097"/>
    <w:rsid w:val="00E436A3"/>
    <w:rsid w:val="00E43CB4"/>
    <w:rsid w:val="00E44EFB"/>
    <w:rsid w:val="00E45C0C"/>
    <w:rsid w:val="00E47765"/>
    <w:rsid w:val="00E4784A"/>
    <w:rsid w:val="00E47FF3"/>
    <w:rsid w:val="00E55881"/>
    <w:rsid w:val="00E5697F"/>
    <w:rsid w:val="00E61E68"/>
    <w:rsid w:val="00E626F8"/>
    <w:rsid w:val="00E635D9"/>
    <w:rsid w:val="00E64853"/>
    <w:rsid w:val="00E711A1"/>
    <w:rsid w:val="00E71983"/>
    <w:rsid w:val="00E72B06"/>
    <w:rsid w:val="00E72EB7"/>
    <w:rsid w:val="00E731BC"/>
    <w:rsid w:val="00E73EB4"/>
    <w:rsid w:val="00E74E40"/>
    <w:rsid w:val="00E74E4A"/>
    <w:rsid w:val="00E75414"/>
    <w:rsid w:val="00E75A08"/>
    <w:rsid w:val="00E75D07"/>
    <w:rsid w:val="00E766DF"/>
    <w:rsid w:val="00E808EE"/>
    <w:rsid w:val="00E80D00"/>
    <w:rsid w:val="00E817D1"/>
    <w:rsid w:val="00E8214C"/>
    <w:rsid w:val="00E83A41"/>
    <w:rsid w:val="00E85CBC"/>
    <w:rsid w:val="00E86932"/>
    <w:rsid w:val="00E86B6D"/>
    <w:rsid w:val="00E9260A"/>
    <w:rsid w:val="00E946A3"/>
    <w:rsid w:val="00E96026"/>
    <w:rsid w:val="00EA01BF"/>
    <w:rsid w:val="00EA13B2"/>
    <w:rsid w:val="00EA1A4A"/>
    <w:rsid w:val="00EA1B65"/>
    <w:rsid w:val="00EA2448"/>
    <w:rsid w:val="00EA3E68"/>
    <w:rsid w:val="00EA5309"/>
    <w:rsid w:val="00EA7F54"/>
    <w:rsid w:val="00EB148E"/>
    <w:rsid w:val="00EB7F35"/>
    <w:rsid w:val="00EC0E86"/>
    <w:rsid w:val="00EC3E10"/>
    <w:rsid w:val="00EC5074"/>
    <w:rsid w:val="00EC61D3"/>
    <w:rsid w:val="00ED04B0"/>
    <w:rsid w:val="00ED08F4"/>
    <w:rsid w:val="00ED1517"/>
    <w:rsid w:val="00ED231B"/>
    <w:rsid w:val="00ED3391"/>
    <w:rsid w:val="00ED397B"/>
    <w:rsid w:val="00ED4BF9"/>
    <w:rsid w:val="00ED4C56"/>
    <w:rsid w:val="00ED4F49"/>
    <w:rsid w:val="00ED66DC"/>
    <w:rsid w:val="00ED76B9"/>
    <w:rsid w:val="00ED7CDB"/>
    <w:rsid w:val="00EE118B"/>
    <w:rsid w:val="00EE28D2"/>
    <w:rsid w:val="00EE42E0"/>
    <w:rsid w:val="00EE4551"/>
    <w:rsid w:val="00EE68E0"/>
    <w:rsid w:val="00EE7C0C"/>
    <w:rsid w:val="00EF0AC5"/>
    <w:rsid w:val="00EF14FD"/>
    <w:rsid w:val="00EF3653"/>
    <w:rsid w:val="00EF3806"/>
    <w:rsid w:val="00EF4441"/>
    <w:rsid w:val="00EF44FA"/>
    <w:rsid w:val="00EF6769"/>
    <w:rsid w:val="00EF6A6A"/>
    <w:rsid w:val="00EF6AC6"/>
    <w:rsid w:val="00F000D2"/>
    <w:rsid w:val="00F00CFA"/>
    <w:rsid w:val="00F031C0"/>
    <w:rsid w:val="00F03C8A"/>
    <w:rsid w:val="00F04962"/>
    <w:rsid w:val="00F072A0"/>
    <w:rsid w:val="00F126D9"/>
    <w:rsid w:val="00F12A4C"/>
    <w:rsid w:val="00F136B6"/>
    <w:rsid w:val="00F142A0"/>
    <w:rsid w:val="00F15A5E"/>
    <w:rsid w:val="00F16EEE"/>
    <w:rsid w:val="00F17AD6"/>
    <w:rsid w:val="00F21D76"/>
    <w:rsid w:val="00F2355C"/>
    <w:rsid w:val="00F23E58"/>
    <w:rsid w:val="00F24641"/>
    <w:rsid w:val="00F248C1"/>
    <w:rsid w:val="00F261D1"/>
    <w:rsid w:val="00F264F3"/>
    <w:rsid w:val="00F27569"/>
    <w:rsid w:val="00F27BD1"/>
    <w:rsid w:val="00F306D4"/>
    <w:rsid w:val="00F3094C"/>
    <w:rsid w:val="00F34D9A"/>
    <w:rsid w:val="00F34FF7"/>
    <w:rsid w:val="00F35645"/>
    <w:rsid w:val="00F35C9C"/>
    <w:rsid w:val="00F35E6C"/>
    <w:rsid w:val="00F420F1"/>
    <w:rsid w:val="00F4298A"/>
    <w:rsid w:val="00F44820"/>
    <w:rsid w:val="00F45317"/>
    <w:rsid w:val="00F47714"/>
    <w:rsid w:val="00F47EB5"/>
    <w:rsid w:val="00F50F74"/>
    <w:rsid w:val="00F51B57"/>
    <w:rsid w:val="00F5281D"/>
    <w:rsid w:val="00F5679A"/>
    <w:rsid w:val="00F57019"/>
    <w:rsid w:val="00F61413"/>
    <w:rsid w:val="00F6279D"/>
    <w:rsid w:val="00F62A38"/>
    <w:rsid w:val="00F6326B"/>
    <w:rsid w:val="00F642E8"/>
    <w:rsid w:val="00F647F0"/>
    <w:rsid w:val="00F64D8C"/>
    <w:rsid w:val="00F65079"/>
    <w:rsid w:val="00F665D2"/>
    <w:rsid w:val="00F7017B"/>
    <w:rsid w:val="00F734EF"/>
    <w:rsid w:val="00F738D6"/>
    <w:rsid w:val="00F750EF"/>
    <w:rsid w:val="00F75605"/>
    <w:rsid w:val="00F7562B"/>
    <w:rsid w:val="00F75A29"/>
    <w:rsid w:val="00F768D2"/>
    <w:rsid w:val="00F76B34"/>
    <w:rsid w:val="00F80709"/>
    <w:rsid w:val="00F82295"/>
    <w:rsid w:val="00F854EE"/>
    <w:rsid w:val="00F8597B"/>
    <w:rsid w:val="00F92F12"/>
    <w:rsid w:val="00F95571"/>
    <w:rsid w:val="00F961BD"/>
    <w:rsid w:val="00FA0CE2"/>
    <w:rsid w:val="00FA1E29"/>
    <w:rsid w:val="00FA2361"/>
    <w:rsid w:val="00FA29F6"/>
    <w:rsid w:val="00FA3DA7"/>
    <w:rsid w:val="00FA637E"/>
    <w:rsid w:val="00FA68A9"/>
    <w:rsid w:val="00FB0479"/>
    <w:rsid w:val="00FB0E37"/>
    <w:rsid w:val="00FB16E9"/>
    <w:rsid w:val="00FB1767"/>
    <w:rsid w:val="00FB289D"/>
    <w:rsid w:val="00FB2900"/>
    <w:rsid w:val="00FB5A4C"/>
    <w:rsid w:val="00FC13B2"/>
    <w:rsid w:val="00FC2731"/>
    <w:rsid w:val="00FC2A4F"/>
    <w:rsid w:val="00FC36F0"/>
    <w:rsid w:val="00FC5B41"/>
    <w:rsid w:val="00FD392E"/>
    <w:rsid w:val="00FD473C"/>
    <w:rsid w:val="00FD4EB3"/>
    <w:rsid w:val="00FD5048"/>
    <w:rsid w:val="00FD5E0F"/>
    <w:rsid w:val="00FE28D7"/>
    <w:rsid w:val="00FE2E6A"/>
    <w:rsid w:val="00FE3805"/>
    <w:rsid w:val="00FE3AFB"/>
    <w:rsid w:val="00FE4F27"/>
    <w:rsid w:val="00FF201D"/>
    <w:rsid w:val="00FF2F64"/>
    <w:rsid w:val="00FF70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1B91F3"/>
  <w15:docId w15:val="{47F96FEB-851A-4BED-BB10-715689735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qFormat/>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5536E5"/>
    <w:rPr>
      <w:rFonts w:ascii="Times New Roman" w:eastAsia="바탕" w:hAnsi="Times New Roman"/>
      <w:lang w:val="en-GB" w:eastAsia="en-US"/>
    </w:rPr>
  </w:style>
  <w:style w:type="character" w:customStyle="1" w:styleId="apple-converted-space">
    <w:name w:val="apple-converted-space"/>
    <w:basedOn w:val="a0"/>
    <w:rsid w:val="00C11C2A"/>
  </w:style>
  <w:style w:type="character" w:customStyle="1" w:styleId="fntk09">
    <w:name w:val="fnt_k09"/>
    <w:basedOn w:val="a0"/>
    <w:rsid w:val="008A39BC"/>
  </w:style>
  <w:style w:type="character" w:customStyle="1" w:styleId="fnte09">
    <w:name w:val="fnt_e09"/>
    <w:basedOn w:val="a0"/>
    <w:rsid w:val="008A39BC"/>
  </w:style>
  <w:style w:type="character" w:customStyle="1" w:styleId="NOZchn">
    <w:name w:val="NO Zchn"/>
    <w:rsid w:val="008C0006"/>
    <w:rPr>
      <w:rFonts w:eastAsia="Times New Roman"/>
      <w:color w:val="000000"/>
      <w:lang w:eastAsia="ja-JP"/>
    </w:rPr>
  </w:style>
  <w:style w:type="character" w:styleId="ab">
    <w:name w:val="Hyperlink"/>
    <w:basedOn w:val="a0"/>
    <w:uiPriority w:val="99"/>
    <w:semiHidden/>
    <w:unhideWhenUsed/>
    <w:rsid w:val="0036719B"/>
    <w:rPr>
      <w:color w:val="0000FF"/>
      <w:u w:val="single"/>
    </w:rPr>
  </w:style>
  <w:style w:type="paragraph" w:styleId="ac">
    <w:name w:val="Body Text"/>
    <w:basedOn w:val="a"/>
    <w:link w:val="Char2"/>
    <w:rsid w:val="0009462A"/>
    <w:pPr>
      <w:overflowPunct w:val="0"/>
      <w:autoSpaceDE w:val="0"/>
      <w:autoSpaceDN w:val="0"/>
      <w:adjustRightInd w:val="0"/>
      <w:spacing w:after="120"/>
      <w:jc w:val="both"/>
      <w:textAlignment w:val="baseline"/>
    </w:pPr>
    <w:rPr>
      <w:rFonts w:ascii="Arial" w:hAnsi="Arial"/>
      <w:lang w:eastAsia="zh-CN"/>
    </w:rPr>
  </w:style>
  <w:style w:type="character" w:customStyle="1" w:styleId="Char2">
    <w:name w:val="본문 Char"/>
    <w:basedOn w:val="a0"/>
    <w:link w:val="ac"/>
    <w:rsid w:val="0009462A"/>
    <w:rPr>
      <w:rFonts w:ascii="Arial" w:eastAsia="바탕" w:hAnsi="Arial"/>
      <w:lang w:val="en-GB" w:eastAsia="zh-CN"/>
    </w:rPr>
  </w:style>
  <w:style w:type="character" w:customStyle="1" w:styleId="B2Car">
    <w:name w:val="B2 Car"/>
    <w:rsid w:val="00457B19"/>
    <w:rPr>
      <w:rFonts w:ascii="Times New Roman" w:hAnsi="Times New Roman"/>
      <w:lang w:val="en-GB" w:eastAsia="en-US"/>
    </w:rPr>
  </w:style>
  <w:style w:type="character" w:customStyle="1" w:styleId="B4Char">
    <w:name w:val="B4 Char"/>
    <w:link w:val="B4"/>
    <w:locked/>
    <w:rsid w:val="00457B19"/>
    <w:rPr>
      <w:rFonts w:ascii="Times New Roman" w:hAnsi="Times New Roman"/>
      <w:lang w:val="en-GB"/>
    </w:rPr>
  </w:style>
  <w:style w:type="paragraph" w:customStyle="1" w:styleId="PL">
    <w:name w:val="PL"/>
    <w:link w:val="PLChar"/>
    <w:rsid w:val="009B62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9B629D"/>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283654">
      <w:bodyDiv w:val="1"/>
      <w:marLeft w:val="0"/>
      <w:marRight w:val="0"/>
      <w:marTop w:val="0"/>
      <w:marBottom w:val="0"/>
      <w:divBdr>
        <w:top w:val="none" w:sz="0" w:space="0" w:color="auto"/>
        <w:left w:val="none" w:sz="0" w:space="0" w:color="auto"/>
        <w:bottom w:val="none" w:sz="0" w:space="0" w:color="auto"/>
        <w:right w:val="none" w:sz="0" w:space="0" w:color="auto"/>
      </w:divBdr>
    </w:div>
    <w:div w:id="907231979">
      <w:bodyDiv w:val="1"/>
      <w:marLeft w:val="0"/>
      <w:marRight w:val="0"/>
      <w:marTop w:val="0"/>
      <w:marBottom w:val="0"/>
      <w:divBdr>
        <w:top w:val="none" w:sz="0" w:space="0" w:color="auto"/>
        <w:left w:val="none" w:sz="0" w:space="0" w:color="auto"/>
        <w:bottom w:val="none" w:sz="0" w:space="0" w:color="auto"/>
        <w:right w:val="none" w:sz="0" w:space="0" w:color="auto"/>
      </w:divBdr>
    </w:div>
    <w:div w:id="1292861030">
      <w:bodyDiv w:val="1"/>
      <w:marLeft w:val="0"/>
      <w:marRight w:val="0"/>
      <w:marTop w:val="0"/>
      <w:marBottom w:val="0"/>
      <w:divBdr>
        <w:top w:val="none" w:sz="0" w:space="0" w:color="auto"/>
        <w:left w:val="none" w:sz="0" w:space="0" w:color="auto"/>
        <w:bottom w:val="none" w:sz="0" w:space="0" w:color="auto"/>
        <w:right w:val="none" w:sz="0" w:space="0" w:color="auto"/>
      </w:divBdr>
    </w:div>
    <w:div w:id="1753307556">
      <w:bodyDiv w:val="1"/>
      <w:marLeft w:val="0"/>
      <w:marRight w:val="0"/>
      <w:marTop w:val="0"/>
      <w:marBottom w:val="0"/>
      <w:divBdr>
        <w:top w:val="none" w:sz="0" w:space="0" w:color="auto"/>
        <w:left w:val="none" w:sz="0" w:space="0" w:color="auto"/>
        <w:bottom w:val="none" w:sz="0" w:space="0" w:color="auto"/>
        <w:right w:val="none" w:sz="0" w:space="0" w:color="auto"/>
      </w:divBdr>
      <w:divsChild>
        <w:div w:id="1363743931">
          <w:marLeft w:val="1166"/>
          <w:marRight w:val="0"/>
          <w:marTop w:val="77"/>
          <w:marBottom w:val="0"/>
          <w:divBdr>
            <w:top w:val="none" w:sz="0" w:space="0" w:color="auto"/>
            <w:left w:val="none" w:sz="0" w:space="0" w:color="auto"/>
            <w:bottom w:val="none" w:sz="0" w:space="0" w:color="auto"/>
            <w:right w:val="none" w:sz="0" w:space="0" w:color="auto"/>
          </w:divBdr>
        </w:div>
      </w:divsChild>
    </w:div>
    <w:div w:id="1833645921">
      <w:bodyDiv w:val="1"/>
      <w:marLeft w:val="0"/>
      <w:marRight w:val="0"/>
      <w:marTop w:val="0"/>
      <w:marBottom w:val="0"/>
      <w:divBdr>
        <w:top w:val="none" w:sz="0" w:space="0" w:color="auto"/>
        <w:left w:val="none" w:sz="0" w:space="0" w:color="auto"/>
        <w:bottom w:val="none" w:sz="0" w:space="0" w:color="auto"/>
        <w:right w:val="none" w:sz="0" w:space="0" w:color="auto"/>
      </w:divBdr>
    </w:div>
    <w:div w:id="184458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90B38-D2BB-4BC1-B3F9-BABADDAB0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2</Pages>
  <Words>510</Words>
  <Characters>2911</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HyunJung</cp:lastModifiedBy>
  <cp:revision>19</cp:revision>
  <dcterms:created xsi:type="dcterms:W3CDTF">2018-04-03T06:07:00Z</dcterms:created>
  <dcterms:modified xsi:type="dcterms:W3CDTF">2018-04-06T02:04:00Z</dcterms:modified>
</cp:coreProperties>
</file>